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585F2253" w14:textId="49D7C2C6" w:rsidR="00A84339" w:rsidRPr="00962FF0" w:rsidRDefault="00C738D0">
      <w:pPr>
        <w:spacing w:line="0" w:lineRule="atLeast"/>
        <w:jc w:val="right"/>
        <w:rPr>
          <w:rFonts w:ascii="Arial" w:eastAsia="Arial" w:hAnsi="Arial"/>
          <w:bCs/>
          <w:sz w:val="22"/>
        </w:rPr>
      </w:pPr>
      <w:bookmarkStart w:id="0" w:name="page1"/>
      <w:bookmarkEnd w:id="0"/>
      <w:r w:rsidRPr="00962FF0">
        <w:rPr>
          <w:bCs/>
          <w:noProof/>
        </w:rPr>
        <w:drawing>
          <wp:anchor distT="0" distB="0" distL="114300" distR="114300" simplePos="0" relativeHeight="251655168" behindDoc="1" locked="0" layoutInCell="1" allowOverlap="1" wp14:anchorId="599E577B" wp14:editId="2A8EEE17">
            <wp:simplePos x="0" y="0"/>
            <wp:positionH relativeFrom="page">
              <wp:posOffset>567690</wp:posOffset>
            </wp:positionH>
            <wp:positionV relativeFrom="page">
              <wp:posOffset>344170</wp:posOffset>
            </wp:positionV>
            <wp:extent cx="511810" cy="502285"/>
            <wp:effectExtent l="0" t="0" r="0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0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740" w:rsidRPr="00962FF0">
        <w:rPr>
          <w:rFonts w:ascii="Arial" w:eastAsia="Arial" w:hAnsi="Arial"/>
          <w:bCs/>
          <w:sz w:val="22"/>
        </w:rPr>
        <w:t>FORCE MAJEURE</w:t>
      </w:r>
      <w:r w:rsidR="009D07FF">
        <w:rPr>
          <w:rFonts w:ascii="Arial" w:eastAsia="Arial" w:hAnsi="Arial"/>
          <w:bCs/>
          <w:sz w:val="22"/>
        </w:rPr>
        <w:t xml:space="preserve"> 21.1.2021</w:t>
      </w:r>
    </w:p>
    <w:p w14:paraId="54B4B2C0" w14:textId="77777777" w:rsidR="00A84339" w:rsidRDefault="00A8433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33A5F78" w14:textId="77777777" w:rsidR="00A84339" w:rsidRDefault="00A84339">
      <w:pPr>
        <w:spacing w:line="222" w:lineRule="exact"/>
        <w:rPr>
          <w:rFonts w:ascii="Times New Roman" w:eastAsia="Times New Roman" w:hAnsi="Times New Roman"/>
          <w:sz w:val="24"/>
        </w:rPr>
      </w:pPr>
    </w:p>
    <w:p w14:paraId="616D51C3" w14:textId="77777777" w:rsidR="00A84339" w:rsidRDefault="00A84339">
      <w:pPr>
        <w:spacing w:line="0" w:lineRule="atLeast"/>
        <w:jc w:val="right"/>
        <w:rPr>
          <w:rFonts w:ascii="Arial" w:eastAsia="Arial" w:hAnsi="Arial"/>
          <w:b/>
          <w:sz w:val="18"/>
        </w:rPr>
      </w:pPr>
    </w:p>
    <w:p w14:paraId="39E69782" w14:textId="77777777" w:rsidR="00A84339" w:rsidRDefault="00A84339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E4F1EC1" w14:textId="77777777" w:rsidR="00A84339" w:rsidRDefault="00A84339">
      <w:pPr>
        <w:spacing w:line="348" w:lineRule="exact"/>
        <w:rPr>
          <w:rFonts w:ascii="Times New Roman" w:eastAsia="Times New Roman" w:hAnsi="Times New Roman"/>
          <w:sz w:val="24"/>
        </w:rPr>
      </w:pPr>
    </w:p>
    <w:p w14:paraId="1C5BCBB9" w14:textId="6DFA8F1D" w:rsidR="00A84339" w:rsidRPr="00962FF0" w:rsidRDefault="00F93740">
      <w:pPr>
        <w:spacing w:line="268" w:lineRule="auto"/>
        <w:ind w:right="1000"/>
        <w:rPr>
          <w:rFonts w:ascii="Arial" w:eastAsia="Arial" w:hAnsi="Arial"/>
          <w:b/>
          <w:sz w:val="36"/>
        </w:rPr>
      </w:pPr>
      <w:r w:rsidRPr="00962FF0">
        <w:rPr>
          <w:rFonts w:ascii="Arial" w:eastAsia="Arial" w:hAnsi="Arial"/>
          <w:b/>
          <w:sz w:val="36"/>
        </w:rPr>
        <w:t xml:space="preserve">Ohje Erasmus+ -ohjelmille </w:t>
      </w:r>
      <w:proofErr w:type="spellStart"/>
      <w:r w:rsidRPr="00962FF0">
        <w:rPr>
          <w:rFonts w:ascii="Arial" w:eastAsia="Arial" w:hAnsi="Arial"/>
          <w:b/>
          <w:sz w:val="36"/>
        </w:rPr>
        <w:t>Force</w:t>
      </w:r>
      <w:proofErr w:type="spellEnd"/>
      <w:r w:rsidRPr="00962FF0">
        <w:rPr>
          <w:rFonts w:ascii="Arial" w:eastAsia="Arial" w:hAnsi="Arial"/>
          <w:b/>
          <w:sz w:val="36"/>
        </w:rPr>
        <w:t xml:space="preserve"> </w:t>
      </w:r>
      <w:proofErr w:type="spellStart"/>
      <w:r w:rsidRPr="00962FF0">
        <w:rPr>
          <w:rFonts w:ascii="Arial" w:eastAsia="Arial" w:hAnsi="Arial"/>
          <w:b/>
          <w:sz w:val="36"/>
        </w:rPr>
        <w:t>Majeure</w:t>
      </w:r>
      <w:proofErr w:type="spellEnd"/>
      <w:r w:rsidRPr="00962FF0">
        <w:rPr>
          <w:rFonts w:ascii="Arial" w:eastAsia="Arial" w:hAnsi="Arial"/>
          <w:b/>
          <w:sz w:val="36"/>
        </w:rPr>
        <w:t xml:space="preserve"> -tapauksessa</w:t>
      </w:r>
    </w:p>
    <w:p w14:paraId="08A34A7B" w14:textId="77777777" w:rsidR="00A84339" w:rsidRPr="00962FF0" w:rsidRDefault="00A84339">
      <w:pPr>
        <w:spacing w:line="391" w:lineRule="exact"/>
        <w:rPr>
          <w:rFonts w:ascii="Times New Roman" w:eastAsia="Times New Roman" w:hAnsi="Times New Roman"/>
          <w:bCs/>
          <w:sz w:val="24"/>
        </w:rPr>
      </w:pPr>
    </w:p>
    <w:p w14:paraId="7B6D1517" w14:textId="405142D2" w:rsidR="00A84339" w:rsidRPr="00962FF0" w:rsidRDefault="00F93740" w:rsidP="00962FF0">
      <w:pPr>
        <w:jc w:val="both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Ylivoimaisen esteen sattuessa Erasmus+ ohjelmien rahoittamalle hankkeelle tai TCA/NET koulutukseen osallistujalle voidaan korvata esteestä aiheutuneita kuluja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-menettelyllä.</w:t>
      </w:r>
    </w:p>
    <w:p w14:paraId="22CF0D57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7C3F915A" w14:textId="77777777" w:rsidR="00A84339" w:rsidRPr="00962FF0" w:rsidRDefault="00F93740" w:rsidP="00962FF0">
      <w:pPr>
        <w:jc w:val="both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Huomaa, että koronaviruksen seurausten vuoksi hankkeiden pituutta voidaan myös anomuksesta pidentää. Samoin hankkeiden työsuunnitelmiin voi perustelluista syistä anoa muutoksia.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-menettelyä käytetään vain niissä tapauksissa, joissa ei voida käyttää tavanomaista sopimusmuutosmenettelyä.</w:t>
      </w:r>
    </w:p>
    <w:p w14:paraId="2DB8263A" w14:textId="77777777" w:rsidR="00A84339" w:rsidRPr="00962FF0" w:rsidRDefault="00A84339">
      <w:pPr>
        <w:spacing w:line="191" w:lineRule="exact"/>
        <w:rPr>
          <w:rFonts w:ascii="Times New Roman" w:eastAsia="Times New Roman" w:hAnsi="Times New Roman"/>
          <w:bCs/>
          <w:sz w:val="24"/>
        </w:rPr>
      </w:pPr>
    </w:p>
    <w:p w14:paraId="0C9F54B8" w14:textId="77777777" w:rsidR="00A84339" w:rsidRPr="00962FF0" w:rsidRDefault="00F93740">
      <w:pPr>
        <w:spacing w:line="0" w:lineRule="atLeast"/>
        <w:rPr>
          <w:rFonts w:ascii="Arial" w:eastAsia="Arial" w:hAnsi="Arial"/>
          <w:bCs/>
          <w:sz w:val="28"/>
        </w:rPr>
      </w:pPr>
      <w:r w:rsidRPr="00962FF0">
        <w:rPr>
          <w:rFonts w:ascii="Arial" w:eastAsia="Arial" w:hAnsi="Arial"/>
          <w:bCs/>
          <w:sz w:val="28"/>
        </w:rPr>
        <w:t>Mikä on ylivoimainen este?</w:t>
      </w:r>
    </w:p>
    <w:p w14:paraId="5781BB8F" w14:textId="77777777" w:rsidR="00A84339" w:rsidRPr="00962FF0" w:rsidRDefault="00A84339">
      <w:pPr>
        <w:spacing w:line="290" w:lineRule="exact"/>
        <w:rPr>
          <w:rFonts w:ascii="Times New Roman" w:eastAsia="Times New Roman" w:hAnsi="Times New Roman"/>
          <w:bCs/>
          <w:sz w:val="24"/>
        </w:rPr>
      </w:pPr>
    </w:p>
    <w:p w14:paraId="270536F1" w14:textId="77777777" w:rsidR="00A84339" w:rsidRPr="00106781" w:rsidRDefault="00F93740" w:rsidP="00106781">
      <w:pPr>
        <w:rPr>
          <w:rFonts w:ascii="Arial" w:eastAsia="Arial" w:hAnsi="Arial"/>
          <w:bCs/>
          <w:sz w:val="22"/>
        </w:rPr>
      </w:pPr>
      <w:r w:rsidRPr="00962FF0">
        <w:rPr>
          <w:rFonts w:ascii="Arial" w:eastAsia="Arial" w:hAnsi="Arial"/>
          <w:bCs/>
          <w:sz w:val="22"/>
        </w:rPr>
        <w:t>Ylivoimaiseksi esteeksi katsotaan esimerkiksi</w:t>
      </w:r>
    </w:p>
    <w:p w14:paraId="0E1974CD" w14:textId="77777777" w:rsidR="00A84339" w:rsidRPr="00106781" w:rsidRDefault="00F93740" w:rsidP="00106781">
      <w:pPr>
        <w:pStyle w:val="Luettelokappale"/>
        <w:numPr>
          <w:ilvl w:val="0"/>
          <w:numId w:val="6"/>
        </w:numPr>
        <w:rPr>
          <w:rFonts w:ascii="Arial" w:eastAsia="Arial" w:hAnsi="Arial"/>
          <w:bCs/>
          <w:sz w:val="22"/>
        </w:rPr>
      </w:pPr>
      <w:r w:rsidRPr="00962FF0">
        <w:rPr>
          <w:rFonts w:ascii="Arial" w:eastAsia="Arial" w:hAnsi="Arial"/>
          <w:bCs/>
          <w:sz w:val="22"/>
        </w:rPr>
        <w:t>oma tai lähiomaisen sairastuminen tai</w:t>
      </w:r>
    </w:p>
    <w:p w14:paraId="01A28743" w14:textId="77777777" w:rsidR="00A84339" w:rsidRPr="00962FF0" w:rsidRDefault="00F93740" w:rsidP="00106781">
      <w:pPr>
        <w:pStyle w:val="Luettelokappale"/>
        <w:numPr>
          <w:ilvl w:val="0"/>
          <w:numId w:val="6"/>
        </w:numPr>
        <w:ind w:right="580"/>
        <w:rPr>
          <w:rFonts w:ascii="Arial" w:eastAsia="Arial" w:hAnsi="Arial"/>
          <w:bCs/>
          <w:sz w:val="22"/>
        </w:rPr>
      </w:pPr>
      <w:r w:rsidRPr="00962FF0">
        <w:rPr>
          <w:rFonts w:ascii="Arial" w:eastAsia="Arial" w:hAnsi="Arial"/>
          <w:bCs/>
          <w:sz w:val="22"/>
        </w:rPr>
        <w:t>luonnonkatastrofi tai pandemian kaltainen laajalle levinnyt epidemia, joka estää toimintoon tai koulutukseen osallistumisen tai siinä jatkamisen.</w:t>
      </w:r>
    </w:p>
    <w:p w14:paraId="532BBDF3" w14:textId="77777777" w:rsidR="00A84339" w:rsidRPr="00962FF0" w:rsidRDefault="00A84339" w:rsidP="00106781">
      <w:pPr>
        <w:rPr>
          <w:rFonts w:ascii="Times New Roman" w:eastAsia="Times New Roman" w:hAnsi="Times New Roman"/>
          <w:bCs/>
          <w:sz w:val="24"/>
        </w:rPr>
      </w:pPr>
    </w:p>
    <w:p w14:paraId="5022FE5A" w14:textId="77777777" w:rsidR="00A84339" w:rsidRPr="00962FF0" w:rsidRDefault="00F93740" w:rsidP="00106781">
      <w:pPr>
        <w:ind w:right="320"/>
        <w:rPr>
          <w:rFonts w:ascii="Arial" w:eastAsia="Arial" w:hAnsi="Arial"/>
          <w:bCs/>
          <w:sz w:val="22"/>
        </w:rPr>
      </w:pPr>
      <w:r w:rsidRPr="00962FF0">
        <w:rPr>
          <w:rFonts w:ascii="Arial" w:eastAsia="Arial" w:hAnsi="Arial"/>
          <w:bCs/>
          <w:sz w:val="22"/>
        </w:rPr>
        <w:t>Huomaa, että puutteellisesta suunnittelusta tai tiedotuksesta tai laiminlyönneistä aiheutuvia ongelmia ei lähtökohtaisesti katsota ylivoimaiseksi esteeksi. Tarkista kansallisesta toimistosta täyttyvätkö ylivoimaisen esteen kriteerit.</w:t>
      </w:r>
    </w:p>
    <w:p w14:paraId="6984974A" w14:textId="77777777" w:rsidR="00A84339" w:rsidRPr="00962FF0" w:rsidRDefault="00A84339">
      <w:pPr>
        <w:spacing w:line="247" w:lineRule="exact"/>
        <w:rPr>
          <w:rFonts w:ascii="Times New Roman" w:eastAsia="Times New Roman" w:hAnsi="Times New Roman"/>
          <w:bCs/>
          <w:sz w:val="24"/>
        </w:rPr>
      </w:pPr>
    </w:p>
    <w:p w14:paraId="1EACCE7F" w14:textId="77777777" w:rsidR="00A84339" w:rsidRPr="00962FF0" w:rsidRDefault="00F93740">
      <w:pPr>
        <w:spacing w:line="0" w:lineRule="atLeast"/>
        <w:rPr>
          <w:rFonts w:ascii="Arial" w:eastAsia="Arial" w:hAnsi="Arial"/>
          <w:bCs/>
          <w:sz w:val="28"/>
        </w:rPr>
      </w:pPr>
      <w:r w:rsidRPr="00962FF0">
        <w:rPr>
          <w:rFonts w:ascii="Arial" w:eastAsia="Arial" w:hAnsi="Arial"/>
          <w:bCs/>
          <w:sz w:val="28"/>
        </w:rPr>
        <w:t>Mitä korvataan?</w:t>
      </w:r>
    </w:p>
    <w:p w14:paraId="667AA517" w14:textId="77777777" w:rsidR="00A84339" w:rsidRPr="00962FF0" w:rsidRDefault="00A84339">
      <w:pPr>
        <w:spacing w:line="287" w:lineRule="exact"/>
        <w:rPr>
          <w:rFonts w:ascii="Times New Roman" w:eastAsia="Times New Roman" w:hAnsi="Times New Roman"/>
          <w:bCs/>
          <w:sz w:val="24"/>
        </w:rPr>
      </w:pPr>
    </w:p>
    <w:p w14:paraId="0A1C6416" w14:textId="77777777" w:rsidR="00A84339" w:rsidRPr="00962FF0" w:rsidRDefault="00F93740" w:rsidP="00962FF0">
      <w:pPr>
        <w:ind w:right="34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  <w:u w:val="single"/>
        </w:rPr>
        <w:t>Hankkeet</w:t>
      </w:r>
      <w:r w:rsidRPr="00962FF0">
        <w:rPr>
          <w:rFonts w:ascii="Arial" w:eastAsia="Arial" w:hAnsi="Arial"/>
          <w:bCs/>
          <w:sz w:val="22"/>
          <w:szCs w:val="22"/>
        </w:rPr>
        <w:t>: Päiväkohtaiset korvaukset lasketaan pääsääntöisesti yksikköhintojen mukaan huomioiden toiminnon tosiasiallinen kesto; matkakustannukset lasketaan todellisten kulujen mukaan. Lisäksi voidaan korvata mahdollisia lisäkuluja todellisten kustannusten mukaan. Kokonaiskorvaus ei kuitenkaan voi ylittää hankkeelle alun perin myönnettyä rahoitusta.</w:t>
      </w:r>
    </w:p>
    <w:p w14:paraId="7E3855B6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523D3063" w14:textId="77777777" w:rsidR="00A84339" w:rsidRPr="00962FF0" w:rsidRDefault="00F9374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Kuluja korvataan ainoastaan silloin, kun niitä ei ole korvattu muualta (esim. lentoyhtiö, matkavakuutus).</w:t>
      </w:r>
    </w:p>
    <w:p w14:paraId="107616D1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1D560308" w14:textId="77777777" w:rsidR="00A84339" w:rsidRPr="00962FF0" w:rsidRDefault="00F93740" w:rsidP="00962FF0">
      <w:pPr>
        <w:ind w:right="36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On oleellista, että osallistujat ja edunsaajatahot tiedottavat tilanteesta toisiaan etukäteen, mukaan lukien sekä lähettävää että vastaanottavaa tahoa. Muussa tapauksessa tuki voidaan periä takaisin osittain tai kokonaan tai jättää kuluja korvaamatta.</w:t>
      </w:r>
    </w:p>
    <w:p w14:paraId="07BEF8BD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4459324B" w14:textId="729A40C8" w:rsidR="00A84339" w:rsidRDefault="00F93740" w:rsidP="00962FF0">
      <w:pPr>
        <w:ind w:right="52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  <w:u w:val="single"/>
        </w:rPr>
        <w:t>TCA/NET-koulutukset</w:t>
      </w:r>
      <w:r w:rsidRPr="00962FF0">
        <w:rPr>
          <w:rFonts w:ascii="Arial" w:eastAsia="Arial" w:hAnsi="Arial"/>
          <w:bCs/>
          <w:sz w:val="22"/>
          <w:szCs w:val="22"/>
        </w:rPr>
        <w:t>: Jos osallistuja joutuu keskeyttämään TCA/NET-koulutuksen tai jos se perutaan tai siirretään ylivoimaisen esteen takia, osallistujalla on mahdollisuus saada tukea se määrä, joka vastaa TCA/NET-koulutukseen osallistumiseen jo käytettyjä kuluja (erityisesti lentoliput).</w:t>
      </w:r>
    </w:p>
    <w:p w14:paraId="22B43DA8" w14:textId="77777777" w:rsidR="00C52106" w:rsidRPr="00962FF0" w:rsidRDefault="00C52106" w:rsidP="00962FF0">
      <w:pPr>
        <w:ind w:right="520"/>
        <w:rPr>
          <w:rFonts w:ascii="Arial" w:eastAsia="Arial" w:hAnsi="Arial"/>
          <w:bCs/>
          <w:sz w:val="22"/>
          <w:szCs w:val="22"/>
        </w:rPr>
      </w:pPr>
    </w:p>
    <w:p w14:paraId="2CEB3399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562751F1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  <w:sectPr w:rsidR="00A84339" w:rsidRPr="00962FF0">
          <w:pgSz w:w="11900" w:h="16838"/>
          <w:pgMar w:top="555" w:right="986" w:bottom="0" w:left="1140" w:header="0" w:footer="0" w:gutter="0"/>
          <w:cols w:space="0" w:equalWidth="0">
            <w:col w:w="9780"/>
          </w:cols>
          <w:docGrid w:linePitch="360"/>
        </w:sectPr>
      </w:pPr>
    </w:p>
    <w:p w14:paraId="3D7F70D4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5D184C88" w14:textId="77777777" w:rsidR="00A84339" w:rsidRPr="00962FF0" w:rsidRDefault="00A84339" w:rsidP="00962FF0">
      <w:pPr>
        <w:spacing w:line="276" w:lineRule="auto"/>
        <w:rPr>
          <w:rFonts w:ascii="Times New Roman" w:eastAsia="Times New Roman" w:hAnsi="Times New Roman"/>
          <w:bCs/>
          <w:sz w:val="22"/>
          <w:szCs w:val="22"/>
        </w:rPr>
      </w:pPr>
    </w:p>
    <w:p w14:paraId="083CDD3E" w14:textId="77777777" w:rsidR="00A84339" w:rsidRPr="00962FF0" w:rsidRDefault="00A84339">
      <w:pPr>
        <w:spacing w:line="200" w:lineRule="exact"/>
        <w:rPr>
          <w:rFonts w:ascii="Times New Roman" w:eastAsia="Times New Roman" w:hAnsi="Times New Roman"/>
          <w:bCs/>
          <w:sz w:val="24"/>
        </w:rPr>
      </w:pPr>
    </w:p>
    <w:p w14:paraId="22005337" w14:textId="77777777" w:rsidR="00106781" w:rsidRPr="00962FF0" w:rsidRDefault="00106781" w:rsidP="00106781">
      <w:pPr>
        <w:spacing w:line="258" w:lineRule="auto"/>
        <w:ind w:right="220"/>
        <w:rPr>
          <w:rFonts w:ascii="Arial" w:eastAsia="Arial" w:hAnsi="Arial"/>
          <w:bCs/>
          <w:sz w:val="15"/>
        </w:rPr>
      </w:pPr>
      <w:r w:rsidRPr="00962FF0">
        <w:rPr>
          <w:rFonts w:ascii="Arial" w:eastAsia="Arial" w:hAnsi="Arial"/>
          <w:bCs/>
          <w:sz w:val="15"/>
        </w:rPr>
        <w:t>OPETUSHALLITUS Hakaniemenranta 6, PL 380 00531 Helsinki puhelin 0295 331 000 oph.fi</w:t>
      </w:r>
    </w:p>
    <w:p w14:paraId="01852799" w14:textId="77777777" w:rsidR="00106781" w:rsidRDefault="00106781" w:rsidP="00106781">
      <w:pPr>
        <w:spacing w:line="200" w:lineRule="exact"/>
        <w:rPr>
          <w:rFonts w:ascii="Times New Roman" w:eastAsia="Times New Roman" w:hAnsi="Times New Roman"/>
        </w:rPr>
      </w:pPr>
      <w:r w:rsidRPr="00962FF0">
        <w:rPr>
          <w:rFonts w:ascii="Arial" w:eastAsia="Arial" w:hAnsi="Arial"/>
          <w:bCs/>
          <w:sz w:val="15"/>
        </w:rPr>
        <w:br w:type="column"/>
      </w:r>
    </w:p>
    <w:p w14:paraId="6C4CB80D" w14:textId="77777777" w:rsidR="00106781" w:rsidRDefault="00106781" w:rsidP="00106781">
      <w:pPr>
        <w:spacing w:line="200" w:lineRule="exact"/>
        <w:rPr>
          <w:rFonts w:ascii="Times New Roman" w:eastAsia="Times New Roman" w:hAnsi="Times New Roman"/>
        </w:rPr>
      </w:pPr>
    </w:p>
    <w:p w14:paraId="563DAFA7" w14:textId="77777777" w:rsidR="00106781" w:rsidRDefault="00106781" w:rsidP="00106781">
      <w:pPr>
        <w:spacing w:line="200" w:lineRule="exact"/>
        <w:rPr>
          <w:rFonts w:ascii="Times New Roman" w:eastAsia="Times New Roman" w:hAnsi="Times New Roman"/>
        </w:rPr>
      </w:pPr>
    </w:p>
    <w:p w14:paraId="17887276" w14:textId="77777777" w:rsidR="00106781" w:rsidRDefault="00106781" w:rsidP="00106781">
      <w:pPr>
        <w:spacing w:line="205" w:lineRule="exact"/>
        <w:rPr>
          <w:rFonts w:ascii="Times New Roman" w:eastAsia="Times New Roman" w:hAnsi="Times New Roman"/>
        </w:rPr>
      </w:pPr>
    </w:p>
    <w:p w14:paraId="689BD5B5" w14:textId="0C5EA201" w:rsidR="00106781" w:rsidRPr="00962FF0" w:rsidRDefault="00106781" w:rsidP="00106781">
      <w:pPr>
        <w:spacing w:line="409" w:lineRule="auto"/>
        <w:ind w:right="5440"/>
        <w:rPr>
          <w:rFonts w:ascii="Arial" w:eastAsia="Arial" w:hAnsi="Arial"/>
          <w:b/>
          <w:sz w:val="13"/>
          <w:lang w:val="sv-SE"/>
        </w:rPr>
      </w:pPr>
      <w:r w:rsidRPr="00962FF0">
        <w:rPr>
          <w:rFonts w:ascii="Arial" w:eastAsia="Arial" w:hAnsi="Arial"/>
          <w:bCs/>
          <w:noProof/>
          <w:sz w:val="22"/>
        </w:rPr>
        <w:drawing>
          <wp:anchor distT="0" distB="0" distL="114300" distR="114300" simplePos="0" relativeHeight="251662336" behindDoc="1" locked="0" layoutInCell="1" allowOverlap="1" wp14:anchorId="6D3289CE" wp14:editId="2579A4C8">
            <wp:simplePos x="0" y="0"/>
            <wp:positionH relativeFrom="column">
              <wp:posOffset>1466850</wp:posOffset>
            </wp:positionH>
            <wp:positionV relativeFrom="paragraph">
              <wp:posOffset>85090</wp:posOffset>
            </wp:positionV>
            <wp:extent cx="1321435" cy="376555"/>
            <wp:effectExtent l="0" t="0" r="0" b="0"/>
            <wp:wrapNone/>
            <wp:docPr id="8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FF0">
        <w:rPr>
          <w:rFonts w:ascii="Arial" w:eastAsia="Arial" w:hAnsi="Arial"/>
          <w:b/>
          <w:sz w:val="13"/>
          <w:lang w:val="sv-SE"/>
        </w:rPr>
        <w:t>UTBILDNINGSSTYRELSEN Hagnäskajen 6, PB 380 00531 Helsingfors telefon 0295 331 000 oph.fi</w:t>
      </w:r>
    </w:p>
    <w:p w14:paraId="67A03312" w14:textId="77777777" w:rsidR="00A84339" w:rsidRPr="00962FF0" w:rsidRDefault="00A84339">
      <w:pPr>
        <w:spacing w:line="20" w:lineRule="exact"/>
        <w:rPr>
          <w:rFonts w:ascii="Times New Roman" w:eastAsia="Times New Roman" w:hAnsi="Times New Roman"/>
          <w:bCs/>
          <w:sz w:val="24"/>
          <w:lang w:val="sv-SE"/>
        </w:rPr>
      </w:pPr>
    </w:p>
    <w:p w14:paraId="07D418B4" w14:textId="77777777" w:rsidR="00A84339" w:rsidRPr="00962FF0" w:rsidRDefault="00A84339">
      <w:pPr>
        <w:spacing w:line="20" w:lineRule="exact"/>
        <w:rPr>
          <w:rFonts w:ascii="Times New Roman" w:eastAsia="Times New Roman" w:hAnsi="Times New Roman"/>
          <w:bCs/>
          <w:sz w:val="24"/>
          <w:lang w:val="sv-SE"/>
        </w:rPr>
        <w:sectPr w:rsidR="00A84339" w:rsidRPr="00962FF0">
          <w:type w:val="continuous"/>
          <w:pgSz w:w="11900" w:h="16838"/>
          <w:pgMar w:top="555" w:right="986" w:bottom="0" w:left="1140" w:header="0" w:footer="0" w:gutter="0"/>
          <w:cols w:num="2" w:space="0" w:equalWidth="0">
            <w:col w:w="1880" w:space="720"/>
            <w:col w:w="7180"/>
          </w:cols>
          <w:docGrid w:linePitch="360"/>
        </w:sectPr>
      </w:pPr>
    </w:p>
    <w:p w14:paraId="6EC458BA" w14:textId="77777777" w:rsidR="00A84339" w:rsidRPr="00962FF0" w:rsidRDefault="00C738D0">
      <w:pPr>
        <w:spacing w:line="200" w:lineRule="exact"/>
        <w:rPr>
          <w:rFonts w:ascii="Times New Roman" w:eastAsia="Times New Roman" w:hAnsi="Times New Roman"/>
          <w:bCs/>
          <w:lang w:val="sv-SE"/>
        </w:rPr>
      </w:pPr>
      <w:bookmarkStart w:id="1" w:name="page2"/>
      <w:bookmarkEnd w:id="1"/>
      <w:r w:rsidRPr="00962FF0">
        <w:rPr>
          <w:rFonts w:ascii="Times New Roman" w:eastAsia="Times New Roman" w:hAnsi="Times New Roman"/>
          <w:bCs/>
          <w:noProof/>
          <w:sz w:val="24"/>
        </w:rPr>
        <w:lastRenderedPageBreak/>
        <w:drawing>
          <wp:anchor distT="0" distB="0" distL="114300" distR="114300" simplePos="0" relativeHeight="251658240" behindDoc="1" locked="0" layoutInCell="1" allowOverlap="1" wp14:anchorId="3E21D9DE" wp14:editId="33AFF61C">
            <wp:simplePos x="0" y="0"/>
            <wp:positionH relativeFrom="page">
              <wp:posOffset>567690</wp:posOffset>
            </wp:positionH>
            <wp:positionV relativeFrom="page">
              <wp:posOffset>344170</wp:posOffset>
            </wp:positionV>
            <wp:extent cx="511810" cy="502285"/>
            <wp:effectExtent l="0" t="0" r="0" b="0"/>
            <wp:wrapNone/>
            <wp:docPr id="5" name="Kuv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02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8CBF45" w14:textId="77777777" w:rsidR="00A84339" w:rsidRPr="00962FF0" w:rsidRDefault="00A84339">
      <w:pPr>
        <w:spacing w:line="344" w:lineRule="exact"/>
        <w:rPr>
          <w:rFonts w:ascii="Times New Roman" w:eastAsia="Times New Roman" w:hAnsi="Times New Roman"/>
          <w:bCs/>
          <w:lang w:val="sv-SE"/>
        </w:rPr>
      </w:pPr>
    </w:p>
    <w:p w14:paraId="1B92A2E5" w14:textId="77777777" w:rsidR="00A84339" w:rsidRPr="00962FF0" w:rsidRDefault="00F93740">
      <w:pPr>
        <w:spacing w:line="0" w:lineRule="atLeast"/>
        <w:rPr>
          <w:rFonts w:ascii="Arial" w:eastAsia="Arial" w:hAnsi="Arial"/>
          <w:bCs/>
          <w:sz w:val="28"/>
        </w:rPr>
      </w:pPr>
      <w:proofErr w:type="spellStart"/>
      <w:r w:rsidRPr="00962FF0">
        <w:rPr>
          <w:rFonts w:ascii="Arial" w:eastAsia="Arial" w:hAnsi="Arial"/>
          <w:bCs/>
          <w:sz w:val="28"/>
        </w:rPr>
        <w:t>Force</w:t>
      </w:r>
      <w:proofErr w:type="spellEnd"/>
      <w:r w:rsidRPr="00962FF0">
        <w:rPr>
          <w:rFonts w:ascii="Arial" w:eastAsia="Arial" w:hAnsi="Arial"/>
          <w:bCs/>
          <w:sz w:val="28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8"/>
        </w:rPr>
        <w:t>Majeure</w:t>
      </w:r>
      <w:proofErr w:type="spellEnd"/>
      <w:r w:rsidRPr="00962FF0">
        <w:rPr>
          <w:rFonts w:ascii="Arial" w:eastAsia="Arial" w:hAnsi="Arial"/>
          <w:bCs/>
          <w:sz w:val="28"/>
        </w:rPr>
        <w:t xml:space="preserve"> -lomake ja liitteet</w:t>
      </w:r>
    </w:p>
    <w:p w14:paraId="637FE329" w14:textId="77777777" w:rsidR="00A84339" w:rsidRPr="00962FF0" w:rsidRDefault="00A84339">
      <w:pPr>
        <w:spacing w:line="287" w:lineRule="exact"/>
        <w:rPr>
          <w:rFonts w:ascii="Times New Roman" w:eastAsia="Times New Roman" w:hAnsi="Times New Roman"/>
          <w:bCs/>
        </w:rPr>
      </w:pPr>
    </w:p>
    <w:p w14:paraId="3C3A9009" w14:textId="60928274" w:rsidR="00A84339" w:rsidRPr="00962FF0" w:rsidRDefault="00962FF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Sähköinen </w:t>
      </w:r>
      <w:proofErr w:type="spellStart"/>
      <w:r w:rsidR="00F93740"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="00F93740"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="00F93740"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="00F93740" w:rsidRPr="00962FF0">
        <w:rPr>
          <w:rFonts w:ascii="Arial" w:eastAsia="Arial" w:hAnsi="Arial"/>
          <w:bCs/>
          <w:sz w:val="22"/>
          <w:szCs w:val="22"/>
        </w:rPr>
        <w:t xml:space="preserve"> -lomake löytyy osoitteesta</w:t>
      </w:r>
      <w:r w:rsidRPr="00962FF0">
        <w:rPr>
          <w:rFonts w:ascii="Arial" w:eastAsia="Arial" w:hAnsi="Arial"/>
          <w:bCs/>
          <w:sz w:val="22"/>
          <w:szCs w:val="22"/>
        </w:rPr>
        <w:t>:</w:t>
      </w:r>
      <w:r w:rsidR="009B29B8">
        <w:rPr>
          <w:rFonts w:ascii="Arial" w:eastAsia="Arial" w:hAnsi="Arial"/>
          <w:bCs/>
          <w:color w:val="FF0000"/>
          <w:sz w:val="22"/>
          <w:szCs w:val="22"/>
        </w:rPr>
        <w:br/>
      </w:r>
      <w:hyperlink r:id="rId7" w:history="1">
        <w:r w:rsidR="009B29B8" w:rsidRPr="006A7554">
          <w:rPr>
            <w:rStyle w:val="Hyperlinkki"/>
            <w:rFonts w:ascii="Arial" w:eastAsia="Arial" w:hAnsi="Arial"/>
            <w:bCs/>
            <w:sz w:val="22"/>
            <w:szCs w:val="22"/>
          </w:rPr>
          <w:t>https://www.oph.fi/fi/ajankohtaista/erasmus-aikuiskoulutukselle-koronaohjeet-kaynnissa-oleville-hankkeille</w:t>
        </w:r>
      </w:hyperlink>
      <w:r w:rsidR="009B29B8">
        <w:rPr>
          <w:rFonts w:ascii="Arial" w:eastAsia="Arial" w:hAnsi="Arial"/>
          <w:bCs/>
          <w:sz w:val="22"/>
          <w:szCs w:val="22"/>
        </w:rPr>
        <w:t xml:space="preserve"> </w:t>
      </w:r>
    </w:p>
    <w:p w14:paraId="2DB47194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7E75F91A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0EE25F72" w14:textId="77777777" w:rsidR="00A84339" w:rsidRPr="00962FF0" w:rsidRDefault="00F9374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Liitä lomakkeeseen seuraavat dokumentit:</w:t>
      </w:r>
    </w:p>
    <w:p w14:paraId="1D745BC7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13F1A016" w14:textId="77777777" w:rsidR="00A84339" w:rsidRPr="00962FF0" w:rsidRDefault="00F93740" w:rsidP="00962FF0">
      <w:pPr>
        <w:pStyle w:val="Luettelokappale"/>
        <w:numPr>
          <w:ilvl w:val="0"/>
          <w:numId w:val="7"/>
        </w:numPr>
        <w:spacing w:line="276" w:lineRule="auto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Selvitys onko vakuutusyhtiö ja/tai lentoyhtiö korvannut kuluja:</w:t>
      </w:r>
    </w:p>
    <w:p w14:paraId="379727B6" w14:textId="77777777" w:rsidR="00A84339" w:rsidRPr="00962FF0" w:rsidRDefault="00F93740" w:rsidP="00962FF0">
      <w:pPr>
        <w:numPr>
          <w:ilvl w:val="1"/>
          <w:numId w:val="7"/>
        </w:numPr>
        <w:tabs>
          <w:tab w:val="left" w:pos="1440"/>
        </w:tabs>
        <w:spacing w:line="276" w:lineRule="auto"/>
        <w:ind w:right="30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Päätös osittaisesta tai kokonaisuudessaan hyväksytystä korvauksesta, korvauksen saaja ja korvattava summa</w:t>
      </w:r>
    </w:p>
    <w:p w14:paraId="3CDB420A" w14:textId="77777777" w:rsidR="00325DC5" w:rsidRDefault="00F93740" w:rsidP="00962FF0">
      <w:pPr>
        <w:numPr>
          <w:ilvl w:val="1"/>
          <w:numId w:val="7"/>
        </w:numPr>
        <w:tabs>
          <w:tab w:val="left" w:pos="1440"/>
        </w:tabs>
        <w:spacing w:line="276" w:lineRule="auto"/>
        <w:ind w:right="46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Kielteisestä päätöksestä vakuutus- tai lentoyhtiön ilmoitus. </w:t>
      </w:r>
    </w:p>
    <w:p w14:paraId="42815A11" w14:textId="77777777" w:rsidR="00A84339" w:rsidRPr="00770B3D" w:rsidRDefault="00F93740" w:rsidP="00962FF0">
      <w:pPr>
        <w:numPr>
          <w:ilvl w:val="1"/>
          <w:numId w:val="7"/>
        </w:numPr>
        <w:tabs>
          <w:tab w:val="left" w:pos="1440"/>
        </w:tabs>
        <w:spacing w:line="276" w:lineRule="auto"/>
        <w:ind w:right="460"/>
        <w:rPr>
          <w:rFonts w:ascii="Arial" w:eastAsia="Arial" w:hAnsi="Arial"/>
          <w:bCs/>
          <w:sz w:val="22"/>
          <w:szCs w:val="22"/>
        </w:rPr>
      </w:pPr>
      <w:r w:rsidRPr="00770B3D">
        <w:rPr>
          <w:rFonts w:ascii="Arial" w:eastAsia="Arial" w:hAnsi="Arial"/>
          <w:bCs/>
          <w:sz w:val="22"/>
          <w:szCs w:val="22"/>
        </w:rPr>
        <w:t>Koronavirusepidemian tapauksessa ei tarvita matkakohtaista päätöstä, vaan hankkeen tai TCA/NET-osallistujan allekirjoituksella vahvistama tieto vakuutus- tai lentoyhtiön linjauksista riittää.</w:t>
      </w:r>
    </w:p>
    <w:p w14:paraId="77690F3F" w14:textId="77777777" w:rsidR="00A84339" w:rsidRPr="00962FF0" w:rsidRDefault="00F93740" w:rsidP="00962FF0">
      <w:pPr>
        <w:pStyle w:val="Luettelokappale"/>
        <w:numPr>
          <w:ilvl w:val="0"/>
          <w:numId w:val="7"/>
        </w:numPr>
        <w:spacing w:line="276" w:lineRule="auto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Selkeä kuluerittely aiheutuneista todellisista kuluista.</w:t>
      </w:r>
    </w:p>
    <w:p w14:paraId="147AD242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46E0F6E2" w14:textId="77777777" w:rsidR="00A84339" w:rsidRPr="00962FF0" w:rsidRDefault="00F9374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Älä lähetä kuitteja tai niiden kopioita, mutta säilytä ne mahdollisen taloustarkastuksen varalle.</w:t>
      </w:r>
    </w:p>
    <w:p w14:paraId="3F6C0BD3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2F0E81AF" w14:textId="77777777" w:rsidR="00A84339" w:rsidRPr="00962FF0" w:rsidRDefault="00F93740" w:rsidP="00962FF0">
      <w:pPr>
        <w:ind w:right="64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Älä liitä lääkärintodistusta mukaan. Se käsitellään ja säilytetään edunsaajaoppilaitoksen/organisaation sisäisten käytäntöjen mukaisesti.</w:t>
      </w:r>
    </w:p>
    <w:p w14:paraId="5A91DCDB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28D2A5EF" w14:textId="77777777" w:rsidR="00A84339" w:rsidRPr="00962FF0" w:rsidRDefault="00F93740" w:rsidP="00962FF0">
      <w:pPr>
        <w:rPr>
          <w:rFonts w:ascii="Arial" w:eastAsia="Arial" w:hAnsi="Arial"/>
          <w:bCs/>
          <w:sz w:val="28"/>
          <w:szCs w:val="28"/>
        </w:rPr>
      </w:pPr>
      <w:r w:rsidRPr="00962FF0">
        <w:rPr>
          <w:rFonts w:ascii="Arial" w:eastAsia="Arial" w:hAnsi="Arial"/>
          <w:bCs/>
          <w:sz w:val="28"/>
          <w:szCs w:val="28"/>
        </w:rPr>
        <w:t>Kansallinen toimisto käsittelee korvauksen selvityksen perusteella</w:t>
      </w:r>
    </w:p>
    <w:p w14:paraId="34349CA3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6169F8BF" w14:textId="77777777" w:rsidR="00A84339" w:rsidRPr="00962FF0" w:rsidRDefault="00F93740" w:rsidP="00962FF0">
      <w:pPr>
        <w:ind w:right="78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Toimita hankkeen osalta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-lomake liitteineen mahdollisimman pian, mutta viimeistään loppuraportoinnin yhteydessä.</w:t>
      </w:r>
    </w:p>
    <w:p w14:paraId="3978A7EE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64CF288E" w14:textId="77777777" w:rsidR="00A84339" w:rsidRPr="00770B3D" w:rsidRDefault="00F9374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TCA/NET-koulutuksen osalta lomake tulee toimittaa viimeistään kuukauden kuluess</w:t>
      </w:r>
      <w:r w:rsidR="00770B3D">
        <w:rPr>
          <w:rFonts w:ascii="Arial" w:eastAsia="Arial" w:hAnsi="Arial"/>
          <w:bCs/>
          <w:sz w:val="22"/>
          <w:szCs w:val="22"/>
        </w:rPr>
        <w:t>a</w:t>
      </w:r>
      <w:r w:rsidR="00325DC5" w:rsidRPr="00770B3D">
        <w:rPr>
          <w:rFonts w:ascii="Arial" w:eastAsia="Arial" w:hAnsi="Arial"/>
          <w:bCs/>
          <w:sz w:val="22"/>
          <w:szCs w:val="22"/>
        </w:rPr>
        <w:t xml:space="preserve"> koulutuksen ajankohdasta</w:t>
      </w:r>
      <w:r w:rsidRPr="00770B3D">
        <w:rPr>
          <w:rFonts w:ascii="Arial" w:eastAsia="Arial" w:hAnsi="Arial"/>
          <w:bCs/>
          <w:sz w:val="22"/>
          <w:szCs w:val="22"/>
        </w:rPr>
        <w:t>.</w:t>
      </w:r>
    </w:p>
    <w:p w14:paraId="7A53BA48" w14:textId="77777777" w:rsidR="00A84339" w:rsidRPr="00962FF0" w:rsidRDefault="00A84339" w:rsidP="00962FF0">
      <w:pPr>
        <w:rPr>
          <w:rFonts w:ascii="Times New Roman" w:eastAsia="Times New Roman" w:hAnsi="Times New Roman"/>
          <w:bCs/>
          <w:sz w:val="22"/>
          <w:szCs w:val="22"/>
        </w:rPr>
      </w:pPr>
    </w:p>
    <w:p w14:paraId="791E4F2B" w14:textId="77777777" w:rsidR="00A84339" w:rsidRPr="00962FF0" w:rsidRDefault="00F93740" w:rsidP="00962FF0">
      <w:pPr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Kansallinen toimisto vahvistaa mahdollisimman pian päätöksen korvattavasta tuesta.</w:t>
      </w:r>
    </w:p>
    <w:p w14:paraId="1AD01DEF" w14:textId="77777777" w:rsidR="00A84339" w:rsidRPr="00962FF0" w:rsidRDefault="00A84339">
      <w:pPr>
        <w:spacing w:line="279" w:lineRule="exact"/>
        <w:rPr>
          <w:rFonts w:ascii="Times New Roman" w:eastAsia="Times New Roman" w:hAnsi="Times New Roman"/>
          <w:bCs/>
        </w:rPr>
      </w:pPr>
    </w:p>
    <w:p w14:paraId="3D19104C" w14:textId="77777777" w:rsidR="00A84339" w:rsidRPr="00962FF0" w:rsidRDefault="00F93740">
      <w:pPr>
        <w:spacing w:line="0" w:lineRule="atLeast"/>
        <w:rPr>
          <w:rFonts w:ascii="Arial" w:eastAsia="Arial" w:hAnsi="Arial"/>
          <w:bCs/>
          <w:sz w:val="28"/>
        </w:rPr>
      </w:pPr>
      <w:r w:rsidRPr="00962FF0">
        <w:rPr>
          <w:rFonts w:ascii="Arial" w:eastAsia="Arial" w:hAnsi="Arial"/>
          <w:bCs/>
          <w:sz w:val="28"/>
        </w:rPr>
        <w:t xml:space="preserve">Hankkeet ja </w:t>
      </w:r>
      <w:proofErr w:type="spellStart"/>
      <w:r w:rsidRPr="00962FF0">
        <w:rPr>
          <w:rFonts w:ascii="Arial" w:eastAsia="Arial" w:hAnsi="Arial"/>
          <w:bCs/>
          <w:sz w:val="28"/>
        </w:rPr>
        <w:t>Mobility</w:t>
      </w:r>
      <w:proofErr w:type="spellEnd"/>
      <w:r w:rsidRPr="00962FF0">
        <w:rPr>
          <w:rFonts w:ascii="Arial" w:eastAsia="Arial" w:hAnsi="Arial"/>
          <w:bCs/>
          <w:sz w:val="28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8"/>
        </w:rPr>
        <w:t>Tool</w:t>
      </w:r>
      <w:proofErr w:type="spellEnd"/>
      <w:r w:rsidRPr="00962FF0">
        <w:rPr>
          <w:rFonts w:ascii="Arial" w:eastAsia="Arial" w:hAnsi="Arial"/>
          <w:bCs/>
          <w:sz w:val="28"/>
        </w:rPr>
        <w:t>+</w:t>
      </w:r>
    </w:p>
    <w:p w14:paraId="05930F7A" w14:textId="77777777" w:rsidR="00A84339" w:rsidRPr="00962FF0" w:rsidRDefault="00A84339">
      <w:pPr>
        <w:spacing w:line="287" w:lineRule="exact"/>
        <w:rPr>
          <w:rFonts w:ascii="Times New Roman" w:eastAsia="Times New Roman" w:hAnsi="Times New Roman"/>
          <w:bCs/>
        </w:rPr>
      </w:pPr>
    </w:p>
    <w:p w14:paraId="75C562F4" w14:textId="77777777" w:rsidR="00A84339" w:rsidRPr="00962FF0" w:rsidRDefault="00F93740">
      <w:pPr>
        <w:spacing w:line="349" w:lineRule="auto"/>
        <w:ind w:right="64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 xml:space="preserve">Hanke ja toiminnot raportoidaan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Mobility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Tool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+ -alustalle toteuman mukaisesti. Osallistuja voi täyttää osallistujaraportin normaalisti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Mobility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Toolissa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, jos se on tilanteen huomioiden mahdollista.</w:t>
      </w:r>
    </w:p>
    <w:p w14:paraId="30722E37" w14:textId="77777777" w:rsidR="00A84339" w:rsidRPr="00962FF0" w:rsidRDefault="00A84339">
      <w:pPr>
        <w:spacing w:line="169" w:lineRule="exact"/>
        <w:rPr>
          <w:rFonts w:ascii="Times New Roman" w:eastAsia="Times New Roman" w:hAnsi="Times New Roman"/>
          <w:bCs/>
          <w:sz w:val="22"/>
          <w:szCs w:val="22"/>
        </w:rPr>
      </w:pPr>
    </w:p>
    <w:p w14:paraId="2763CC53" w14:textId="77777777" w:rsidR="00A84339" w:rsidRPr="00962FF0" w:rsidRDefault="00F93740" w:rsidP="00962FF0">
      <w:pPr>
        <w:pStyle w:val="Luettelokappale"/>
        <w:numPr>
          <w:ilvl w:val="0"/>
          <w:numId w:val="8"/>
        </w:numPr>
        <w:spacing w:line="0" w:lineRule="atLeast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Merkitse osallistujan liikkuvuusjaksoon ”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Mobility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” rasti kohtaan ”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”</w:t>
      </w:r>
    </w:p>
    <w:p w14:paraId="3AA2458C" w14:textId="77777777" w:rsidR="00A84339" w:rsidRPr="00962FF0" w:rsidRDefault="00A84339">
      <w:pPr>
        <w:spacing w:line="26" w:lineRule="exact"/>
        <w:rPr>
          <w:rFonts w:ascii="Times New Roman" w:eastAsia="Times New Roman" w:hAnsi="Times New Roman"/>
          <w:bCs/>
          <w:sz w:val="22"/>
          <w:szCs w:val="22"/>
        </w:rPr>
      </w:pPr>
    </w:p>
    <w:p w14:paraId="7E52EAF1" w14:textId="77777777" w:rsidR="00A84339" w:rsidRPr="00962FF0" w:rsidRDefault="00F93740" w:rsidP="00962FF0">
      <w:pPr>
        <w:pStyle w:val="Luettelokappale"/>
        <w:numPr>
          <w:ilvl w:val="0"/>
          <w:numId w:val="8"/>
        </w:numPr>
        <w:spacing w:line="256" w:lineRule="auto"/>
        <w:ind w:right="780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Kirjoita kommenttikenttään ”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Force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Majeure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Explanations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” perustelu ja kansallisen toimiston vahvistama tukisumma</w:t>
      </w:r>
    </w:p>
    <w:p w14:paraId="4E0C0CA5" w14:textId="77777777" w:rsidR="00A84339" w:rsidRPr="00962FF0" w:rsidRDefault="00F93740" w:rsidP="00962FF0">
      <w:pPr>
        <w:pStyle w:val="Luettelokappale"/>
        <w:numPr>
          <w:ilvl w:val="0"/>
          <w:numId w:val="8"/>
        </w:numPr>
        <w:spacing w:line="0" w:lineRule="atLeast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Merkitse jakson kesto ”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Duration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”: alku- ja päättymispäivämäärä</w:t>
      </w:r>
    </w:p>
    <w:p w14:paraId="3F4E01C3" w14:textId="77777777" w:rsidR="00A84339" w:rsidRPr="00962FF0" w:rsidRDefault="00A84339">
      <w:pPr>
        <w:spacing w:line="15" w:lineRule="exact"/>
        <w:rPr>
          <w:rFonts w:ascii="Times New Roman" w:eastAsia="Times New Roman" w:hAnsi="Times New Roman"/>
          <w:bCs/>
          <w:sz w:val="22"/>
          <w:szCs w:val="22"/>
        </w:rPr>
      </w:pPr>
    </w:p>
    <w:p w14:paraId="2EA67E4B" w14:textId="674857A8" w:rsidR="00A84339" w:rsidRDefault="00F93740" w:rsidP="00962FF0">
      <w:pPr>
        <w:pStyle w:val="Luettelokappale"/>
        <w:numPr>
          <w:ilvl w:val="0"/>
          <w:numId w:val="8"/>
        </w:numPr>
        <w:spacing w:line="0" w:lineRule="atLeast"/>
        <w:rPr>
          <w:rFonts w:ascii="Arial" w:eastAsia="Arial" w:hAnsi="Arial"/>
          <w:bCs/>
          <w:sz w:val="22"/>
          <w:szCs w:val="22"/>
        </w:rPr>
      </w:pPr>
      <w:r w:rsidRPr="00962FF0">
        <w:rPr>
          <w:rFonts w:ascii="Arial" w:eastAsia="Arial" w:hAnsi="Arial"/>
          <w:bCs/>
          <w:sz w:val="22"/>
          <w:szCs w:val="22"/>
        </w:rPr>
        <w:t>Muuta todelliset kulut budjettiin ”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Budget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 xml:space="preserve">”. Voit muokata tietoja </w:t>
      </w:r>
      <w:proofErr w:type="spellStart"/>
      <w:r w:rsidRPr="00962FF0">
        <w:rPr>
          <w:rFonts w:ascii="Arial" w:eastAsia="Arial" w:hAnsi="Arial"/>
          <w:bCs/>
          <w:sz w:val="22"/>
          <w:szCs w:val="22"/>
        </w:rPr>
        <w:t>Edit</w:t>
      </w:r>
      <w:proofErr w:type="spellEnd"/>
      <w:r w:rsidRPr="00962FF0">
        <w:rPr>
          <w:rFonts w:ascii="Arial" w:eastAsia="Arial" w:hAnsi="Arial"/>
          <w:bCs/>
          <w:sz w:val="22"/>
          <w:szCs w:val="22"/>
        </w:rPr>
        <w:t>-toiminnolla.</w:t>
      </w:r>
    </w:p>
    <w:p w14:paraId="0A228910" w14:textId="77777777" w:rsidR="00C52106" w:rsidRPr="00C52106" w:rsidRDefault="00C52106" w:rsidP="00C52106">
      <w:pPr>
        <w:pStyle w:val="Luettelokappale"/>
        <w:rPr>
          <w:rFonts w:ascii="Arial" w:eastAsia="Arial" w:hAnsi="Arial"/>
          <w:bCs/>
          <w:sz w:val="22"/>
          <w:szCs w:val="22"/>
        </w:rPr>
      </w:pPr>
    </w:p>
    <w:p w14:paraId="5D57BE0B" w14:textId="77777777" w:rsidR="00C52106" w:rsidRPr="00962FF0" w:rsidRDefault="00C52106" w:rsidP="00C52106">
      <w:pPr>
        <w:pStyle w:val="Luettelokappale"/>
        <w:spacing w:line="0" w:lineRule="atLeast"/>
        <w:rPr>
          <w:rFonts w:ascii="Arial" w:eastAsia="Arial" w:hAnsi="Arial"/>
          <w:bCs/>
          <w:sz w:val="22"/>
          <w:szCs w:val="22"/>
        </w:rPr>
      </w:pPr>
    </w:p>
    <w:p w14:paraId="4447BEAA" w14:textId="77777777" w:rsidR="00A84339" w:rsidRPr="00962FF0" w:rsidRDefault="00C738D0">
      <w:pPr>
        <w:spacing w:line="20" w:lineRule="exact"/>
        <w:rPr>
          <w:rFonts w:ascii="Times New Roman" w:eastAsia="Times New Roman" w:hAnsi="Times New Roman"/>
          <w:bCs/>
        </w:rPr>
      </w:pPr>
      <w:r w:rsidRPr="00962FF0">
        <w:rPr>
          <w:rFonts w:ascii="Arial" w:eastAsia="Arial" w:hAnsi="Arial"/>
          <w:bCs/>
          <w:noProof/>
          <w:sz w:val="22"/>
        </w:rPr>
        <w:drawing>
          <wp:anchor distT="0" distB="0" distL="114300" distR="114300" simplePos="0" relativeHeight="251659264" behindDoc="1" locked="0" layoutInCell="1" allowOverlap="1" wp14:anchorId="00816F8F" wp14:editId="00A17D32">
            <wp:simplePos x="0" y="0"/>
            <wp:positionH relativeFrom="column">
              <wp:posOffset>2866390</wp:posOffset>
            </wp:positionH>
            <wp:positionV relativeFrom="paragraph">
              <wp:posOffset>474345</wp:posOffset>
            </wp:positionV>
            <wp:extent cx="1321435" cy="376555"/>
            <wp:effectExtent l="0" t="0" r="0" b="0"/>
            <wp:wrapNone/>
            <wp:docPr id="6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376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5B2C" w14:textId="77777777" w:rsidR="00A84339" w:rsidRPr="00962FF0" w:rsidRDefault="00A84339">
      <w:pPr>
        <w:spacing w:line="20" w:lineRule="exact"/>
        <w:rPr>
          <w:rFonts w:ascii="Times New Roman" w:eastAsia="Times New Roman" w:hAnsi="Times New Roman"/>
          <w:bCs/>
        </w:rPr>
        <w:sectPr w:rsidR="00A84339" w:rsidRPr="00962FF0">
          <w:pgSz w:w="11900" w:h="16838"/>
          <w:pgMar w:top="1440" w:right="1026" w:bottom="0" w:left="1140" w:header="0" w:footer="0" w:gutter="0"/>
          <w:cols w:space="0" w:equalWidth="0">
            <w:col w:w="9740"/>
          </w:cols>
          <w:docGrid w:linePitch="360"/>
        </w:sectPr>
      </w:pPr>
    </w:p>
    <w:p w14:paraId="56688AB5" w14:textId="77777777" w:rsidR="00A84339" w:rsidRPr="00962FF0" w:rsidRDefault="00A84339">
      <w:pPr>
        <w:spacing w:line="200" w:lineRule="exact"/>
        <w:rPr>
          <w:rFonts w:ascii="Times New Roman" w:eastAsia="Times New Roman" w:hAnsi="Times New Roman"/>
          <w:bCs/>
        </w:rPr>
      </w:pPr>
    </w:p>
    <w:p w14:paraId="039E1800" w14:textId="77777777" w:rsidR="00A84339" w:rsidRPr="00962FF0" w:rsidRDefault="00A84339">
      <w:pPr>
        <w:spacing w:line="200" w:lineRule="exact"/>
        <w:rPr>
          <w:rFonts w:ascii="Times New Roman" w:eastAsia="Times New Roman" w:hAnsi="Times New Roman"/>
          <w:bCs/>
        </w:rPr>
      </w:pPr>
    </w:p>
    <w:p w14:paraId="630B6E19" w14:textId="77777777" w:rsidR="00A84339" w:rsidRPr="00962FF0" w:rsidRDefault="00A84339">
      <w:pPr>
        <w:spacing w:line="205" w:lineRule="exact"/>
        <w:rPr>
          <w:rFonts w:ascii="Times New Roman" w:eastAsia="Times New Roman" w:hAnsi="Times New Roman"/>
          <w:bCs/>
        </w:rPr>
      </w:pPr>
    </w:p>
    <w:p w14:paraId="488B9477" w14:textId="77777777" w:rsidR="00A84339" w:rsidRPr="00962FF0" w:rsidRDefault="00F93740">
      <w:pPr>
        <w:spacing w:line="258" w:lineRule="auto"/>
        <w:ind w:right="220"/>
        <w:rPr>
          <w:rFonts w:ascii="Arial" w:eastAsia="Arial" w:hAnsi="Arial"/>
          <w:bCs/>
          <w:sz w:val="15"/>
        </w:rPr>
      </w:pPr>
      <w:r w:rsidRPr="00962FF0">
        <w:rPr>
          <w:rFonts w:ascii="Arial" w:eastAsia="Arial" w:hAnsi="Arial"/>
          <w:bCs/>
          <w:sz w:val="15"/>
        </w:rPr>
        <w:t>OPETUSHALLITUS Hakaniemenranta 6, PL 380 00531 Helsinki puhelin 0295 331 000 oph.fi</w:t>
      </w:r>
    </w:p>
    <w:p w14:paraId="2DCB7BD6" w14:textId="77777777" w:rsidR="00A84339" w:rsidRDefault="00F93740">
      <w:pPr>
        <w:spacing w:line="200" w:lineRule="exact"/>
        <w:rPr>
          <w:rFonts w:ascii="Times New Roman" w:eastAsia="Times New Roman" w:hAnsi="Times New Roman"/>
        </w:rPr>
      </w:pPr>
      <w:r w:rsidRPr="00962FF0">
        <w:rPr>
          <w:rFonts w:ascii="Arial" w:eastAsia="Arial" w:hAnsi="Arial"/>
          <w:bCs/>
          <w:sz w:val="15"/>
        </w:rPr>
        <w:br w:type="column"/>
      </w:r>
    </w:p>
    <w:p w14:paraId="19229538" w14:textId="77777777" w:rsidR="00A84339" w:rsidRDefault="00A84339">
      <w:pPr>
        <w:spacing w:line="200" w:lineRule="exact"/>
        <w:rPr>
          <w:rFonts w:ascii="Times New Roman" w:eastAsia="Times New Roman" w:hAnsi="Times New Roman"/>
        </w:rPr>
      </w:pPr>
    </w:p>
    <w:p w14:paraId="5EC332D3" w14:textId="77777777" w:rsidR="00A84339" w:rsidRDefault="00A84339">
      <w:pPr>
        <w:spacing w:line="205" w:lineRule="exact"/>
        <w:rPr>
          <w:rFonts w:ascii="Times New Roman" w:eastAsia="Times New Roman" w:hAnsi="Times New Roman"/>
        </w:rPr>
      </w:pPr>
    </w:p>
    <w:p w14:paraId="0181AC50" w14:textId="77777777" w:rsidR="00A84339" w:rsidRPr="00962FF0" w:rsidRDefault="00F93740">
      <w:pPr>
        <w:spacing w:line="409" w:lineRule="auto"/>
        <w:ind w:right="5440"/>
        <w:rPr>
          <w:rFonts w:ascii="Arial" w:eastAsia="Arial" w:hAnsi="Arial"/>
          <w:b/>
          <w:sz w:val="13"/>
          <w:lang w:val="sv-SE"/>
        </w:rPr>
      </w:pPr>
      <w:r w:rsidRPr="00962FF0">
        <w:rPr>
          <w:rFonts w:ascii="Arial" w:eastAsia="Arial" w:hAnsi="Arial"/>
          <w:b/>
          <w:sz w:val="13"/>
          <w:lang w:val="sv-SE"/>
        </w:rPr>
        <w:t>UTBILDNINGSSTYRELSEN Hagnäskajen 6, PB 380 00531 Helsingfors telefon 0295 331 000 oph.fi</w:t>
      </w:r>
    </w:p>
    <w:p w14:paraId="66BC1C80" w14:textId="46B34AC6" w:rsidR="00F93740" w:rsidRPr="009B29B8" w:rsidRDefault="00F93740">
      <w:pPr>
        <w:spacing w:line="20" w:lineRule="exact"/>
        <w:rPr>
          <w:rFonts w:ascii="Times New Roman" w:eastAsia="Times New Roman" w:hAnsi="Times New Roman"/>
          <w:lang w:val="sv-SE"/>
        </w:rPr>
      </w:pPr>
    </w:p>
    <w:sectPr w:rsidR="00F93740" w:rsidRPr="009B29B8">
      <w:type w:val="continuous"/>
      <w:pgSz w:w="11900" w:h="16838"/>
      <w:pgMar w:top="1440" w:right="1026" w:bottom="0" w:left="1140" w:header="0" w:footer="0" w:gutter="0"/>
      <w:cols w:num="2" w:space="0" w:equalWidth="0">
        <w:col w:w="1880" w:space="720"/>
        <w:col w:w="71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9495CFE"/>
    <w:lvl w:ilvl="0" w:tplc="3746DBA4">
      <w:start w:val="1"/>
      <w:numFmt w:val="bullet"/>
      <w:lvlText w:val=" "/>
      <w:lvlJc w:val="left"/>
    </w:lvl>
    <w:lvl w:ilvl="1" w:tplc="AD844E88">
      <w:start w:val="1"/>
      <w:numFmt w:val="bullet"/>
      <w:lvlText w:val=""/>
      <w:lvlJc w:val="left"/>
    </w:lvl>
    <w:lvl w:ilvl="2" w:tplc="248423A0">
      <w:start w:val="1"/>
      <w:numFmt w:val="bullet"/>
      <w:lvlText w:val=""/>
      <w:lvlJc w:val="left"/>
    </w:lvl>
    <w:lvl w:ilvl="3" w:tplc="15FCEB00">
      <w:start w:val="1"/>
      <w:numFmt w:val="bullet"/>
      <w:lvlText w:val=""/>
      <w:lvlJc w:val="left"/>
    </w:lvl>
    <w:lvl w:ilvl="4" w:tplc="0FB63B62">
      <w:start w:val="1"/>
      <w:numFmt w:val="bullet"/>
      <w:lvlText w:val=""/>
      <w:lvlJc w:val="left"/>
    </w:lvl>
    <w:lvl w:ilvl="5" w:tplc="8E9699A0">
      <w:start w:val="1"/>
      <w:numFmt w:val="bullet"/>
      <w:lvlText w:val=""/>
      <w:lvlJc w:val="left"/>
    </w:lvl>
    <w:lvl w:ilvl="6" w:tplc="0FB26D80">
      <w:start w:val="1"/>
      <w:numFmt w:val="bullet"/>
      <w:lvlText w:val=""/>
      <w:lvlJc w:val="left"/>
    </w:lvl>
    <w:lvl w:ilvl="7" w:tplc="38685AD4">
      <w:start w:val="1"/>
      <w:numFmt w:val="bullet"/>
      <w:lvlText w:val=""/>
      <w:lvlJc w:val="left"/>
    </w:lvl>
    <w:lvl w:ilvl="8" w:tplc="CE7C2294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2AE8944A"/>
    <w:lvl w:ilvl="0" w:tplc="27E83302">
      <w:start w:val="1"/>
      <w:numFmt w:val="bullet"/>
      <w:lvlText w:val=" "/>
      <w:lvlJc w:val="left"/>
    </w:lvl>
    <w:lvl w:ilvl="1" w:tplc="27D8CD20">
      <w:start w:val="1"/>
      <w:numFmt w:val="bullet"/>
      <w:lvlText w:val=""/>
      <w:lvlJc w:val="left"/>
    </w:lvl>
    <w:lvl w:ilvl="2" w:tplc="F064D4A8">
      <w:start w:val="1"/>
      <w:numFmt w:val="bullet"/>
      <w:lvlText w:val=""/>
      <w:lvlJc w:val="left"/>
    </w:lvl>
    <w:lvl w:ilvl="3" w:tplc="B9D0D7E6">
      <w:start w:val="1"/>
      <w:numFmt w:val="bullet"/>
      <w:lvlText w:val=""/>
      <w:lvlJc w:val="left"/>
    </w:lvl>
    <w:lvl w:ilvl="4" w:tplc="10889278">
      <w:start w:val="1"/>
      <w:numFmt w:val="bullet"/>
      <w:lvlText w:val=""/>
      <w:lvlJc w:val="left"/>
    </w:lvl>
    <w:lvl w:ilvl="5" w:tplc="9ACC2B62">
      <w:start w:val="1"/>
      <w:numFmt w:val="bullet"/>
      <w:lvlText w:val=""/>
      <w:lvlJc w:val="left"/>
    </w:lvl>
    <w:lvl w:ilvl="6" w:tplc="A3767466">
      <w:start w:val="1"/>
      <w:numFmt w:val="bullet"/>
      <w:lvlText w:val=""/>
      <w:lvlJc w:val="left"/>
    </w:lvl>
    <w:lvl w:ilvl="7" w:tplc="F04050C8">
      <w:start w:val="1"/>
      <w:numFmt w:val="bullet"/>
      <w:lvlText w:val=""/>
      <w:lvlJc w:val="left"/>
    </w:lvl>
    <w:lvl w:ilvl="8" w:tplc="8AA45EEA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625558EC"/>
    <w:lvl w:ilvl="0" w:tplc="E08A926C">
      <w:start w:val="1"/>
      <w:numFmt w:val="bullet"/>
      <w:lvlText w:val=" "/>
      <w:lvlJc w:val="left"/>
    </w:lvl>
    <w:lvl w:ilvl="1" w:tplc="D1A2AB96">
      <w:start w:val="1"/>
      <w:numFmt w:val="bullet"/>
      <w:lvlText w:val="o"/>
      <w:lvlJc w:val="left"/>
    </w:lvl>
    <w:lvl w:ilvl="2" w:tplc="3C04BF02">
      <w:start w:val="1"/>
      <w:numFmt w:val="bullet"/>
      <w:lvlText w:val=""/>
      <w:lvlJc w:val="left"/>
    </w:lvl>
    <w:lvl w:ilvl="3" w:tplc="2EE2F2AE">
      <w:start w:val="1"/>
      <w:numFmt w:val="bullet"/>
      <w:lvlText w:val=""/>
      <w:lvlJc w:val="left"/>
    </w:lvl>
    <w:lvl w:ilvl="4" w:tplc="8D127506">
      <w:start w:val="1"/>
      <w:numFmt w:val="bullet"/>
      <w:lvlText w:val=""/>
      <w:lvlJc w:val="left"/>
    </w:lvl>
    <w:lvl w:ilvl="5" w:tplc="D8E68388">
      <w:start w:val="1"/>
      <w:numFmt w:val="bullet"/>
      <w:lvlText w:val=""/>
      <w:lvlJc w:val="left"/>
    </w:lvl>
    <w:lvl w:ilvl="6" w:tplc="5924574E">
      <w:start w:val="1"/>
      <w:numFmt w:val="bullet"/>
      <w:lvlText w:val=""/>
      <w:lvlJc w:val="left"/>
    </w:lvl>
    <w:lvl w:ilvl="7" w:tplc="E42052BE">
      <w:start w:val="1"/>
      <w:numFmt w:val="bullet"/>
      <w:lvlText w:val=""/>
      <w:lvlJc w:val="left"/>
    </w:lvl>
    <w:lvl w:ilvl="8" w:tplc="A19A3658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238E1F28"/>
    <w:lvl w:ilvl="0" w:tplc="12B40132">
      <w:start w:val="1"/>
      <w:numFmt w:val="bullet"/>
      <w:lvlText w:val=" "/>
      <w:lvlJc w:val="left"/>
    </w:lvl>
    <w:lvl w:ilvl="1" w:tplc="448C0396">
      <w:start w:val="1"/>
      <w:numFmt w:val="bullet"/>
      <w:lvlText w:val=""/>
      <w:lvlJc w:val="left"/>
    </w:lvl>
    <w:lvl w:ilvl="2" w:tplc="006A33AE">
      <w:start w:val="1"/>
      <w:numFmt w:val="bullet"/>
      <w:lvlText w:val=""/>
      <w:lvlJc w:val="left"/>
    </w:lvl>
    <w:lvl w:ilvl="3" w:tplc="28B89070">
      <w:start w:val="1"/>
      <w:numFmt w:val="bullet"/>
      <w:lvlText w:val=""/>
      <w:lvlJc w:val="left"/>
    </w:lvl>
    <w:lvl w:ilvl="4" w:tplc="8BD28E50">
      <w:start w:val="1"/>
      <w:numFmt w:val="bullet"/>
      <w:lvlText w:val=""/>
      <w:lvlJc w:val="left"/>
    </w:lvl>
    <w:lvl w:ilvl="5" w:tplc="1764DC74">
      <w:start w:val="1"/>
      <w:numFmt w:val="bullet"/>
      <w:lvlText w:val=""/>
      <w:lvlJc w:val="left"/>
    </w:lvl>
    <w:lvl w:ilvl="6" w:tplc="F3047A88">
      <w:start w:val="1"/>
      <w:numFmt w:val="bullet"/>
      <w:lvlText w:val=""/>
      <w:lvlJc w:val="left"/>
    </w:lvl>
    <w:lvl w:ilvl="7" w:tplc="47982332">
      <w:start w:val="1"/>
      <w:numFmt w:val="bullet"/>
      <w:lvlText w:val=""/>
      <w:lvlJc w:val="left"/>
    </w:lvl>
    <w:lvl w:ilvl="8" w:tplc="774E6982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46E87CCC"/>
    <w:lvl w:ilvl="0" w:tplc="54B633AC">
      <w:start w:val="1"/>
      <w:numFmt w:val="bullet"/>
      <w:lvlText w:val=" "/>
      <w:lvlJc w:val="left"/>
    </w:lvl>
    <w:lvl w:ilvl="1" w:tplc="AF246F9C">
      <w:start w:val="1"/>
      <w:numFmt w:val="bullet"/>
      <w:lvlText w:val=""/>
      <w:lvlJc w:val="left"/>
    </w:lvl>
    <w:lvl w:ilvl="2" w:tplc="0D9A4D8A">
      <w:start w:val="1"/>
      <w:numFmt w:val="bullet"/>
      <w:lvlText w:val=""/>
      <w:lvlJc w:val="left"/>
    </w:lvl>
    <w:lvl w:ilvl="3" w:tplc="2BAE16F2">
      <w:start w:val="1"/>
      <w:numFmt w:val="bullet"/>
      <w:lvlText w:val=""/>
      <w:lvlJc w:val="left"/>
    </w:lvl>
    <w:lvl w:ilvl="4" w:tplc="7F4AB1D0">
      <w:start w:val="1"/>
      <w:numFmt w:val="bullet"/>
      <w:lvlText w:val=""/>
      <w:lvlJc w:val="left"/>
    </w:lvl>
    <w:lvl w:ilvl="5" w:tplc="0D0CFED2">
      <w:start w:val="1"/>
      <w:numFmt w:val="bullet"/>
      <w:lvlText w:val=""/>
      <w:lvlJc w:val="left"/>
    </w:lvl>
    <w:lvl w:ilvl="6" w:tplc="48A2CFFE">
      <w:start w:val="1"/>
      <w:numFmt w:val="bullet"/>
      <w:lvlText w:val=""/>
      <w:lvlJc w:val="left"/>
    </w:lvl>
    <w:lvl w:ilvl="7" w:tplc="FEA8FE00">
      <w:start w:val="1"/>
      <w:numFmt w:val="bullet"/>
      <w:lvlText w:val=""/>
      <w:lvlJc w:val="left"/>
    </w:lvl>
    <w:lvl w:ilvl="8" w:tplc="09EAC0B8">
      <w:start w:val="1"/>
      <w:numFmt w:val="bullet"/>
      <w:lvlText w:val=""/>
      <w:lvlJc w:val="left"/>
    </w:lvl>
  </w:abstractNum>
  <w:abstractNum w:abstractNumId="5" w15:restartNumberingAfterBreak="0">
    <w:nsid w:val="13514B17"/>
    <w:multiLevelType w:val="hybridMultilevel"/>
    <w:tmpl w:val="36222F1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377FC"/>
    <w:multiLevelType w:val="hybridMultilevel"/>
    <w:tmpl w:val="C0C8614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E0209"/>
    <w:multiLevelType w:val="hybridMultilevel"/>
    <w:tmpl w:val="A83EC26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8D0"/>
    <w:rsid w:val="00106781"/>
    <w:rsid w:val="00325DC5"/>
    <w:rsid w:val="00770B3D"/>
    <w:rsid w:val="00786784"/>
    <w:rsid w:val="00962FF0"/>
    <w:rsid w:val="009B29B8"/>
    <w:rsid w:val="009D07FF"/>
    <w:rsid w:val="00A84339"/>
    <w:rsid w:val="00C52106"/>
    <w:rsid w:val="00C738D0"/>
    <w:rsid w:val="00F9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661ADD"/>
  <w15:chartTrackingRefBased/>
  <w15:docId w15:val="{9E6F04A0-3F28-4D03-B919-AE69D82A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962FF0"/>
    <w:pPr>
      <w:ind w:left="720"/>
      <w:contextualSpacing/>
    </w:pPr>
  </w:style>
  <w:style w:type="character" w:styleId="Hyperlinkki">
    <w:name w:val="Hyperlink"/>
    <w:basedOn w:val="Kappaleenoletusfontti"/>
    <w:uiPriority w:val="99"/>
    <w:unhideWhenUsed/>
    <w:rsid w:val="009B29B8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29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ph.fi/fi/ajankohtaista/erasmus-aikuiskoulutukselle-koronaohjeet-kaynnissa-oleville-hankkeill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494</Words>
  <Characters>4007</Characters>
  <Application>Microsoft Office Word</Application>
  <DocSecurity>0</DocSecurity>
  <Lines>33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Somersaari Sabrina</dc:creator>
  <cp:keywords/>
  <cp:lastModifiedBy>Tarvainen Johanna</cp:lastModifiedBy>
  <cp:revision>2</cp:revision>
  <dcterms:created xsi:type="dcterms:W3CDTF">2021-01-21T09:20:00Z</dcterms:created>
  <dcterms:modified xsi:type="dcterms:W3CDTF">2021-01-21T09:20:00Z</dcterms:modified>
</cp:coreProperties>
</file>