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eading=h.gjdgxs" w:colFirst="0" w:colLast="0"/>
    <w:bookmarkEnd w:id="0"/>
    <w:p w14:paraId="0B5A7BB0" w14:textId="77777777" w:rsidR="00231307" w:rsidRPr="009425E1" w:rsidRDefault="00CE6936">
      <w:pPr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3ED3A946" wp14:editId="41F2897E">
                <wp:simplePos x="0" y="0"/>
                <wp:positionH relativeFrom="page">
                  <wp:posOffset>-53972</wp:posOffset>
                </wp:positionH>
                <wp:positionV relativeFrom="page">
                  <wp:posOffset>-3173</wp:posOffset>
                </wp:positionV>
                <wp:extent cx="7651750" cy="10763250"/>
                <wp:effectExtent l="0" t="0" r="6350" b="0"/>
                <wp:wrapNone/>
                <wp:docPr id="477" name="Suorakulmio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9650" y="0"/>
                          <a:ext cx="7632700" cy="75600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981F57" w14:textId="77777777" w:rsidR="00231307" w:rsidRPr="00F41EC1" w:rsidRDefault="00CE6936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  <w:r w:rsidRPr="00F41EC1">
                              <w:rPr>
                                <w:bCs/>
                                <w:color w:val="FFFFFF"/>
                                <w:sz w:val="44"/>
                                <w:szCs w:val="36"/>
                              </w:rPr>
                              <w:t>Opetushallitus</w:t>
                            </w:r>
                          </w:p>
                        </w:txbxContent>
                      </wps:txbx>
                      <wps:bodyPr spcFirstLastPara="1" wrap="square" lIns="274300" tIns="45700" rIns="274300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3A946" id="Suorakulmio 477" o:spid="_x0000_s1026" style="position:absolute;margin-left:-4.25pt;margin-top:-.25pt;width:602.5pt;height:847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" fillcolor="#069" stroked="f">
                <v:textbox inset="7.61944mm,1.2694mm,7.61944mm,1.2694mm">
                  <w:txbxContent>
                    <w:p w14:paraId="68981F57" w14:textId="77777777" w:rsidR="00231307" w:rsidRPr="00F41EC1" w:rsidRDefault="00CE6936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36"/>
                          <w:szCs w:val="36"/>
                        </w:rPr>
                      </w:pPr>
                      <w:r w:rsidRPr="00F41EC1">
                        <w:rPr>
                          <w:bCs/>
                          <w:color w:val="FFFFFF"/>
                          <w:sz w:val="44"/>
                          <w:szCs w:val="36"/>
                        </w:rPr>
                        <w:t>Opetushallitus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947BCA5" w14:textId="700072AD" w:rsidR="00231307" w:rsidRPr="009425E1" w:rsidRDefault="00AE4319">
      <w:pPr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5235AC3" wp14:editId="0B1D4440">
                <wp:simplePos x="0" y="0"/>
                <wp:positionH relativeFrom="column">
                  <wp:posOffset>1144905</wp:posOffset>
                </wp:positionH>
                <wp:positionV relativeFrom="paragraph">
                  <wp:posOffset>2154555</wp:posOffset>
                </wp:positionV>
                <wp:extent cx="4692650" cy="3467100"/>
                <wp:effectExtent l="0" t="0" r="0" b="0"/>
                <wp:wrapNone/>
                <wp:docPr id="476" name="Suorakulmio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2002D9" w14:textId="26A3DA5B" w:rsidR="00231307" w:rsidRDefault="00AE4319">
                            <w:pPr>
                              <w:spacing w:before="24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72"/>
                              </w:rPr>
                              <w:t>KUVATEHTÄVÄ TOISESTA MAAILMANSODASTA</w:t>
                            </w:r>
                            <w:r w:rsidR="0020044E">
                              <w:rPr>
                                <w:color w:val="FFFFFF"/>
                                <w:sz w:val="72"/>
                              </w:rPr>
                              <w:t xml:space="preserve"> SUOMESSA</w:t>
                            </w:r>
                          </w:p>
                          <w:p w14:paraId="531A38F7" w14:textId="77777777" w:rsidR="00231307" w:rsidRDefault="00CE6936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________________________________________________________</w:t>
                            </w:r>
                          </w:p>
                          <w:p w14:paraId="3008386B" w14:textId="4E7B86CC" w:rsidR="00231307" w:rsidRDefault="00F41EC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Historian oppiaineen p</w:t>
                            </w:r>
                            <w:r w:rsidR="00CE6936">
                              <w:rPr>
                                <w:color w:val="FFFFFF"/>
                                <w:sz w:val="32"/>
                              </w:rPr>
                              <w:t>erusopetuksen päättöarvioinnin tukimateriaali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35AC3" id="Suorakulmio 476" o:spid="_x0000_s1027" style="position:absolute;margin-left:90.15pt;margin-top:169.65pt;width:369.5pt;height:2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" filled="f" stroked="f">
                <v:textbox inset="2.53958mm,1.2694mm,2.53958mm,1.2694mm">
                  <w:txbxContent>
                    <w:p w14:paraId="5C2002D9" w14:textId="26A3DA5B" w:rsidR="00231307" w:rsidRDefault="00AE4319">
                      <w:pPr>
                        <w:spacing w:before="240"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72"/>
                        </w:rPr>
                        <w:t>KUVATEHTÄVÄ TOISESTA MAAILMANSODASTA</w:t>
                      </w:r>
                      <w:r w:rsidR="0020044E">
                        <w:rPr>
                          <w:color w:val="FFFFFF"/>
                          <w:sz w:val="72"/>
                        </w:rPr>
                        <w:t xml:space="preserve"> SUOMESSA</w:t>
                      </w:r>
                    </w:p>
                    <w:p w14:paraId="531A38F7" w14:textId="77777777" w:rsidR="00231307" w:rsidRDefault="00CE6936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</w:rPr>
                        <w:t>________________________________________________________</w:t>
                      </w:r>
                    </w:p>
                    <w:p w14:paraId="3008386B" w14:textId="4E7B86CC" w:rsidR="00231307" w:rsidRDefault="00F41EC1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Historian oppiaineen p</w:t>
                      </w:r>
                      <w:r w:rsidR="00CE6936">
                        <w:rPr>
                          <w:color w:val="FFFFFF"/>
                          <w:sz w:val="32"/>
                        </w:rPr>
                        <w:t>erusopetuksen päättöarvioinnin tukimateriaali</w:t>
                      </w:r>
                    </w:p>
                  </w:txbxContent>
                </v:textbox>
              </v:rect>
            </w:pict>
          </mc:Fallback>
        </mc:AlternateContent>
      </w:r>
      <w:r w:rsidR="00CE6936" w:rsidRPr="009425E1">
        <w:rPr>
          <w:rFonts w:asciiTheme="minorHAnsi" w:hAnsiTheme="minorHAnsi" w:cstheme="minorHAnsi"/>
        </w:rPr>
        <w:br w:type="page"/>
      </w:r>
    </w:p>
    <w:p w14:paraId="401CD823" w14:textId="77777777" w:rsidR="00231307" w:rsidRPr="009425E1" w:rsidRDefault="00CE6936">
      <w:pPr>
        <w:rPr>
          <w:rFonts w:asciiTheme="minorHAnsi" w:hAnsiTheme="minorHAnsi" w:cstheme="minorHAnsi"/>
          <w:sz w:val="20"/>
          <w:szCs w:val="20"/>
        </w:rPr>
      </w:pPr>
      <w:r w:rsidRPr="009425E1">
        <w:rPr>
          <w:rFonts w:asciiTheme="minorHAnsi" w:hAnsiTheme="minorHAnsi" w:cstheme="minorHAnsi"/>
          <w:b/>
          <w:sz w:val="40"/>
          <w:szCs w:val="40"/>
        </w:rPr>
        <w:lastRenderedPageBreak/>
        <w:t>ALOITUS</w:t>
      </w:r>
    </w:p>
    <w:p w14:paraId="6BE0B80E" w14:textId="77777777" w:rsidR="00231307" w:rsidRPr="00F41EC1" w:rsidRDefault="00CE6936">
      <w:pPr>
        <w:jc w:val="both"/>
        <w:rPr>
          <w:rFonts w:asciiTheme="minorHAnsi" w:hAnsiTheme="minorHAnsi" w:cstheme="minorHAnsi"/>
          <w:b/>
          <w:caps/>
          <w:color w:val="006699"/>
          <w:sz w:val="28"/>
          <w:szCs w:val="28"/>
        </w:rPr>
      </w:pPr>
      <w:r w:rsidRPr="00F41EC1">
        <w:rPr>
          <w:rFonts w:asciiTheme="minorHAnsi" w:hAnsiTheme="minorHAnsi" w:cstheme="minorHAnsi"/>
          <w:b/>
          <w:caps/>
          <w:color w:val="006699"/>
          <w:sz w:val="28"/>
          <w:szCs w:val="28"/>
        </w:rPr>
        <w:t>Kuvien tulkintaa ja perehtymistä sota-ajan elämään</w:t>
      </w:r>
    </w:p>
    <w:p w14:paraId="2701E5D3" w14:textId="77777777" w:rsidR="00231307" w:rsidRPr="009425E1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9425E1">
        <w:rPr>
          <w:rFonts w:asciiTheme="minorHAnsi" w:hAnsiTheme="minorHAnsi" w:cstheme="minorHAnsi"/>
          <w:color w:val="000000"/>
        </w:rPr>
        <w:t xml:space="preserve">Oppilaat etsivät opettajan ohjeen mukaisesti kuvia Suomen armeijan kuva-arkistosta. Kuvien pohjalta tehdään kuvatekstit tai </w:t>
      </w:r>
      <w:r w:rsidRPr="009425E1">
        <w:rPr>
          <w:rFonts w:asciiTheme="minorHAnsi" w:hAnsiTheme="minorHAnsi" w:cstheme="minorHAnsi"/>
        </w:rPr>
        <w:t xml:space="preserve">kirjoitelma. </w:t>
      </w:r>
      <w:r w:rsidRPr="009425E1">
        <w:rPr>
          <w:rFonts w:asciiTheme="minorHAnsi" w:hAnsiTheme="minorHAnsi" w:cstheme="minorHAnsi"/>
          <w:color w:val="000000"/>
        </w:rPr>
        <w:t>Kuvat ovat hyviä lähteitä tulkintojen tekemiseksi. Samalla tulee harjoiteltua monilukutaitoa ja vahvistettua tvt-osaamista.</w:t>
      </w:r>
    </w:p>
    <w:p w14:paraId="0EDAA97F" w14:textId="77777777" w:rsidR="00231307" w:rsidRPr="009425E1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9425E1">
        <w:rPr>
          <w:rFonts w:asciiTheme="minorHAnsi" w:hAnsiTheme="minorHAnsi" w:cstheme="minorHAnsi"/>
          <w:color w:val="000000"/>
        </w:rPr>
        <w:t xml:space="preserve">Tässä tukimateriaalissa on oppilaalle annettavan tehtävän ohjeet sekä arviointikriteerit. Tehtävän avulla ohjataan oppilasta etsimään alkuperäistä kuvamateriaalia internetistä ja liittämään kuvat oman paikkakunnan tai </w:t>
      </w:r>
      <w:r w:rsidRPr="009425E1">
        <w:rPr>
          <w:rFonts w:asciiTheme="minorHAnsi" w:hAnsiTheme="minorHAnsi" w:cstheme="minorHAnsi"/>
        </w:rPr>
        <w:t>yleisimpien</w:t>
      </w:r>
      <w:r w:rsidRPr="009425E1">
        <w:rPr>
          <w:rFonts w:asciiTheme="minorHAnsi" w:hAnsiTheme="minorHAnsi" w:cstheme="minorHAnsi"/>
          <w:color w:val="000000"/>
        </w:rPr>
        <w:t xml:space="preserve"> tapahtumien viitekehykseen. Kuvien avulla pohditaan yksilön kokemuksia tai kohtaloita historiallisten tapahtumien osana sekä etsitään tapahtumille syitä ja seurauksia. </w:t>
      </w:r>
    </w:p>
    <w:p w14:paraId="0FB6FB24" w14:textId="15A7EEF7" w:rsidR="00231307" w:rsidRPr="00045380" w:rsidRDefault="00CE6936" w:rsidP="000453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9425E1">
        <w:rPr>
          <w:rFonts w:asciiTheme="minorHAnsi" w:hAnsiTheme="minorHAnsi" w:cstheme="minorHAnsi"/>
          <w:color w:val="000000"/>
        </w:rPr>
        <w:t>Arviointi kohdistuu opettajan itse valitseman painotuksen mukaisesti seuraaviin taitoihin: T2 Historiatiedon hankkiminen, T3 Lähteiden tulkitseminen, T4 Kronologian ymmärtäminen, T5 Historiallinen empatia, T6 Syy- ja seuraussuhteiden ymmärtäminen historiassa, T7 Muutoksen ja jatkuvuuden ymmärtäminen, T8 Historian tulkitseminen, T9 Ihmisen toiminnan selittäminen, T10 Historiallisen tiedon tulkinta, käyttö ja luotettavuus</w:t>
      </w:r>
      <w:r w:rsidRPr="009425E1">
        <w:rPr>
          <w:rFonts w:asciiTheme="minorHAnsi" w:hAnsiTheme="minorHAnsi" w:cstheme="minorHAnsi"/>
        </w:rPr>
        <w:t xml:space="preserve"> ja</w:t>
      </w:r>
      <w:r w:rsidRPr="009425E1">
        <w:rPr>
          <w:rFonts w:asciiTheme="minorHAnsi" w:hAnsiTheme="minorHAnsi" w:cstheme="minorHAnsi"/>
          <w:color w:val="000000"/>
        </w:rPr>
        <w:t xml:space="preserve"> T11 Historiatiedon tuottaminen. </w:t>
      </w:r>
    </w:p>
    <w:p w14:paraId="79CD406F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522DD08B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42A645D4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7FD1ADFA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2A0C5977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36D0F7A2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09B8CDAF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11B75F29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42CA5E4B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68903823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7FC68F32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7F70745C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182CEFBA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0EF56141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76A0B44E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0E320F4C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31818CEF" w14:textId="139D9A83" w:rsidR="009425E1" w:rsidRDefault="009425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2087AC0" w14:textId="77777777" w:rsidR="00231307" w:rsidRPr="009425E1" w:rsidRDefault="00CE6936" w:rsidP="009425E1">
      <w:pPr>
        <w:pStyle w:val="Otsikko1"/>
        <w:spacing w:after="240"/>
        <w:rPr>
          <w:rFonts w:asciiTheme="minorHAnsi" w:eastAsia="Calibri" w:hAnsiTheme="minorHAnsi" w:cstheme="minorHAnsi"/>
          <w:b/>
          <w:color w:val="000000"/>
          <w:sz w:val="40"/>
          <w:szCs w:val="40"/>
        </w:rPr>
      </w:pPr>
      <w:r w:rsidRPr="009425E1">
        <w:rPr>
          <w:rFonts w:asciiTheme="minorHAnsi" w:eastAsia="Calibri" w:hAnsiTheme="minorHAnsi" w:cstheme="minorHAnsi"/>
          <w:b/>
          <w:color w:val="000000"/>
          <w:sz w:val="40"/>
          <w:szCs w:val="40"/>
        </w:rPr>
        <w:lastRenderedPageBreak/>
        <w:t>SOTA-AJAN KUVAT</w:t>
      </w:r>
    </w:p>
    <w:p w14:paraId="2CE88FD4" w14:textId="76CF7C4E" w:rsidR="009425E1" w:rsidRPr="00F41EC1" w:rsidRDefault="009425E1" w:rsidP="009425E1">
      <w:pPr>
        <w:rPr>
          <w:rFonts w:asciiTheme="minorHAnsi" w:hAnsiTheme="minorHAnsi" w:cstheme="minorHAnsi"/>
          <w:b/>
          <w:color w:val="006699"/>
          <w:sz w:val="28"/>
          <w:szCs w:val="28"/>
        </w:rPr>
      </w:pPr>
      <w:r w:rsidRPr="00F41EC1">
        <w:rPr>
          <w:rFonts w:asciiTheme="minorHAnsi" w:hAnsiTheme="minorHAnsi" w:cstheme="minorHAnsi"/>
          <w:b/>
          <w:color w:val="006699"/>
          <w:sz w:val="28"/>
          <w:szCs w:val="28"/>
        </w:rPr>
        <w:t>OHJEET OPPILAALLE</w:t>
      </w:r>
    </w:p>
    <w:p w14:paraId="5CD329DF" w14:textId="26223027" w:rsidR="00231307" w:rsidRPr="009425E1" w:rsidRDefault="009425E1" w:rsidP="009425E1">
      <w:pPr>
        <w:rPr>
          <w:rFonts w:asciiTheme="minorHAnsi" w:hAnsiTheme="minorHAnsi" w:cstheme="minorHAnsi"/>
          <w:sz w:val="24"/>
          <w:szCs w:val="24"/>
        </w:rPr>
      </w:pPr>
      <w:r w:rsidRPr="009425E1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2F7F1664" wp14:editId="42693695">
                <wp:extent cx="6609715" cy="2584450"/>
                <wp:effectExtent l="0" t="0" r="635" b="6350"/>
                <wp:docPr id="475" name="Suorakulmio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9715" cy="2584450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B5C0EA" w14:textId="77777777" w:rsidR="00231307" w:rsidRPr="009425E1" w:rsidRDefault="00CE6936">
                            <w:pPr>
                              <w:spacing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4"/>
                              </w:rPr>
                              <w:t xml:space="preserve">Tutustu Suomen armeijan kuva-arkiston kuviin ja tee niiden pohjalta kirjoitelma sota-ajan tapahtumista sekä yksittäisten ihmisten elämästä sota-aikana. Valitse samaan aihepiiriin kuuluvia kuvia ja etsi kuviin liittyviä tietoja sekä tapahtumien syitä ja seurauksia. </w:t>
                            </w:r>
                          </w:p>
                          <w:p w14:paraId="16B6B39E" w14:textId="77777777" w:rsidR="00231307" w:rsidRPr="009425E1" w:rsidRDefault="00CE6936">
                            <w:pPr>
                              <w:spacing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</w:rPr>
                              <w:t>Työn sisältö:</w:t>
                            </w:r>
                          </w:p>
                          <w:p w14:paraId="7A15695F" w14:textId="77777777" w:rsidR="00231307" w:rsidRPr="009425E1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Suomen armeijan kuva-arkiston kuvia,</w:t>
                            </w:r>
                          </w:p>
                          <w:p w14:paraId="22784B76" w14:textId="77777777" w:rsidR="00231307" w:rsidRPr="009425E1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perustelut kuvien sijoittumisesta tiettyyn aikaan ja tiettyihin tapahtumiin,</w:t>
                            </w:r>
                          </w:p>
                          <w:p w14:paraId="7BF3C1B5" w14:textId="77777777" w:rsidR="00231307" w:rsidRPr="009425E1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pohdinta kuviin liittyvien tapahtumien sekä ihmisten toiminnan syistä ja seurauksista,</w:t>
                            </w:r>
                          </w:p>
                          <w:p w14:paraId="515B46C5" w14:textId="77777777" w:rsidR="00231307" w:rsidRPr="009425E1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kuvissa näkyvän elämäntilanteen vertaaminen nykyaikaan,</w:t>
                            </w:r>
                          </w:p>
                          <w:p w14:paraId="35B6E3E3" w14:textId="77777777" w:rsidR="00231307" w:rsidRPr="009425E1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kuvien ottamisen syyt sekä kuvien alkuperäinen käyttötarkoitus ja</w:t>
                            </w:r>
                          </w:p>
                          <w:p w14:paraId="6CB33B4D" w14:textId="450F2474" w:rsidR="00231307" w:rsidRDefault="00CE6936" w:rsidP="009425E1">
                            <w:pPr>
                              <w:pStyle w:val="Luettelokappale"/>
                              <w:numPr>
                                <w:ilvl w:val="0"/>
                                <w:numId w:val="2"/>
                              </w:numPr>
                              <w:spacing w:after="0" w:line="258" w:lineRule="auto"/>
                              <w:textDirection w:val="btLr"/>
                            </w:pPr>
                            <w:r w:rsidRPr="009425E1">
                              <w:rPr>
                                <w:rFonts w:asciiTheme="minorHAnsi" w:eastAsia="Arial" w:hAnsiTheme="minorHAnsi" w:cstheme="minorHAnsi"/>
                                <w:color w:val="000000"/>
                                <w:sz w:val="24"/>
                              </w:rPr>
                              <w:t>kuvien ja tietojen lähteiden merkitseminen.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7F1664" id="Suorakulmio 475" o:spid="_x0000_s1028" style="width:520.45pt;height:2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" fillcolor="#c9eeed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BB5C0EA" w14:textId="77777777" w:rsidR="00231307" w:rsidRPr="009425E1" w:rsidRDefault="00CE6936">
                      <w:pPr>
                        <w:spacing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hAnsiTheme="minorHAnsi" w:cstheme="minorHAnsi"/>
                          <w:b/>
                          <w:color w:val="000000"/>
                          <w:sz w:val="24"/>
                        </w:rPr>
                        <w:t xml:space="preserve">Tutustu Suomen armeijan kuva-arkiston kuviin ja tee niiden pohjalta kirjoitelma sota-ajan tapahtumista sekä yksittäisten ihmisten elämästä sota-aikana. Valitse samaan aihepiiriin kuuluvia kuvia ja etsi kuviin liittyviä tietoja sekä tapahtumien syitä ja seurauksia. </w:t>
                      </w:r>
                    </w:p>
                    <w:p w14:paraId="16B6B39E" w14:textId="77777777" w:rsidR="00231307" w:rsidRPr="009425E1" w:rsidRDefault="00CE6936">
                      <w:pPr>
                        <w:spacing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hAnsiTheme="minorHAnsi" w:cstheme="minorHAnsi"/>
                          <w:color w:val="000000"/>
                          <w:sz w:val="24"/>
                        </w:rPr>
                        <w:t>Työn sisältö:</w:t>
                      </w:r>
                    </w:p>
                    <w:p w14:paraId="7A15695F" w14:textId="77777777" w:rsidR="00231307" w:rsidRPr="009425E1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Suomen armeijan kuva-arkiston kuvia,</w:t>
                      </w:r>
                    </w:p>
                    <w:p w14:paraId="22784B76" w14:textId="77777777" w:rsidR="00231307" w:rsidRPr="009425E1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perustelut kuvien sijoittumisesta tiettyyn aikaan ja tiettyihin tapahtumiin,</w:t>
                      </w:r>
                    </w:p>
                    <w:p w14:paraId="7BF3C1B5" w14:textId="77777777" w:rsidR="00231307" w:rsidRPr="009425E1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pohdinta kuviin liittyvien tapahtumien sekä ihmisten toiminnan syistä ja seurauksista,</w:t>
                      </w:r>
                    </w:p>
                    <w:p w14:paraId="515B46C5" w14:textId="77777777" w:rsidR="00231307" w:rsidRPr="009425E1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kuvissa näkyvän elämäntilanteen vertaaminen nykyaikaan,</w:t>
                      </w:r>
                    </w:p>
                    <w:p w14:paraId="35B6E3E3" w14:textId="77777777" w:rsidR="00231307" w:rsidRPr="009425E1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  <w:rPr>
                          <w:rFonts w:asciiTheme="minorHAnsi" w:hAnsiTheme="minorHAnsi" w:cstheme="minorHAnsi"/>
                        </w:rPr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kuvien ottamisen syyt sekä kuvien alkuperäinen käyttötarkoitus ja</w:t>
                      </w:r>
                    </w:p>
                    <w:p w14:paraId="6CB33B4D" w14:textId="450F2474" w:rsidR="00231307" w:rsidRDefault="00CE6936" w:rsidP="009425E1">
                      <w:pPr>
                        <w:pStyle w:val="Luettelokappale"/>
                        <w:numPr>
                          <w:ilvl w:val="0"/>
                          <w:numId w:val="2"/>
                        </w:numPr>
                        <w:spacing w:after="0" w:line="258" w:lineRule="auto"/>
                        <w:textDirection w:val="btLr"/>
                      </w:pPr>
                      <w:r w:rsidRPr="009425E1">
                        <w:rPr>
                          <w:rFonts w:asciiTheme="minorHAnsi" w:eastAsia="Arial" w:hAnsiTheme="minorHAnsi" w:cstheme="minorHAnsi"/>
                          <w:color w:val="000000"/>
                          <w:sz w:val="24"/>
                        </w:rPr>
                        <w:t>kuvien ja tietojen lähteiden merkitseminen.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BFA29A1" w14:textId="77777777" w:rsidR="00231307" w:rsidRPr="00F41EC1" w:rsidRDefault="00CE693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Theme="minorHAnsi" w:hAnsiTheme="minorHAnsi" w:cstheme="minorHAnsi"/>
          <w:b/>
          <w:bCs/>
          <w:color w:val="006699"/>
          <w:sz w:val="24"/>
          <w:szCs w:val="24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 xml:space="preserve">Avaa Suomen armeijan kuva-arkisto tästä linkistä: </w:t>
      </w:r>
      <w:hyperlink r:id="rId6">
        <w:r w:rsidRPr="00F41EC1">
          <w:rPr>
            <w:rFonts w:asciiTheme="minorHAnsi" w:hAnsiTheme="minorHAnsi" w:cstheme="minorHAnsi"/>
            <w:b/>
            <w:bCs/>
            <w:color w:val="006699"/>
            <w:sz w:val="24"/>
            <w:szCs w:val="24"/>
            <w:u w:val="single"/>
          </w:rPr>
          <w:t>http://sa-kuva.fi/</w:t>
        </w:r>
      </w:hyperlink>
    </w:p>
    <w:p w14:paraId="371BC242" w14:textId="77777777" w:rsidR="00231307" w:rsidRPr="00116440" w:rsidRDefault="00CE693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Theme="minorHAnsi" w:hAnsiTheme="minorHAnsi" w:cstheme="minorHAnsi"/>
          <w:b/>
          <w:color w:val="006699"/>
          <w:sz w:val="24"/>
          <w:szCs w:val="24"/>
        </w:rPr>
      </w:pPr>
      <w:r w:rsidRPr="00116440">
        <w:rPr>
          <w:rFonts w:asciiTheme="minorHAnsi" w:hAnsiTheme="minorHAnsi" w:cstheme="minorHAnsi"/>
          <w:b/>
          <w:color w:val="006699"/>
          <w:sz w:val="24"/>
          <w:szCs w:val="24"/>
        </w:rPr>
        <w:t>ESIMERKKI:</w:t>
      </w:r>
    </w:p>
    <w:p w14:paraId="6C4D8377" w14:textId="77777777" w:rsidR="009425E1" w:rsidRDefault="00CE693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Kirjoita tekstihaun kohdalle aiheesi hakusana, esim. "lotta".</w:t>
      </w:r>
    </w:p>
    <w:p w14:paraId="3EF81D5E" w14:textId="7425D5C9" w:rsidR="00231307" w:rsidRPr="009425E1" w:rsidRDefault="00CE6936" w:rsidP="009425E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noProof/>
        </w:rPr>
        <w:drawing>
          <wp:inline distT="0" distB="0" distL="0" distR="0" wp14:anchorId="1CFD5E2D" wp14:editId="5AD88FB0">
            <wp:extent cx="3014980" cy="438150"/>
            <wp:effectExtent l="0" t="0" r="0" b="0"/>
            <wp:docPr id="481" name="image2.png" descr="Kuvakaappaus hakukentästä sa-kuva.fi-verkkosivulta.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2.png" descr="Kuvakaappaus hakukentästä sa-kuva.fi-verkkosivulta. 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0C9E5D" w14:textId="77777777" w:rsidR="009425E1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 xml:space="preserve">Etsi kuvia ja kopioi valitsemasi kuvat (1-5 kpl) tietokoneellesi levykkeen kuvan kautta. </w:t>
      </w:r>
    </w:p>
    <w:p w14:paraId="4F8B6C40" w14:textId="5211984D" w:rsidR="00231307" w:rsidRPr="009425E1" w:rsidRDefault="00CE6936" w:rsidP="00942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noProof/>
          <w:color w:val="000000"/>
          <w:sz w:val="24"/>
          <w:szCs w:val="24"/>
        </w:rPr>
        <w:drawing>
          <wp:inline distT="0" distB="0" distL="0" distR="0" wp14:anchorId="4C1174E1" wp14:editId="50ACA483">
            <wp:extent cx="1166281" cy="774700"/>
            <wp:effectExtent l="0" t="0" r="0" b="6350"/>
            <wp:docPr id="482" name="image1.png" descr="Kuvakaappaus latauspainikkeesta sa-kuva.fi-verkkosivulta. Kuvakaappauksessa on myös teksti &quot;Lataa kuva tästä&quot; ja nuoli osoittamassa latauspainikett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1.png" descr="Kuvakaappaus latauspainikkeesta sa-kuva.fi-verkkosivulta. Kuvakaappauksessa on myös teksti &quot;Lataa kuva tästä&quot; ja nuoli osoittamassa latauspainikett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3366" cy="8059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C4A992" w14:textId="77777777" w:rsidR="00231307" w:rsidRPr="009425E1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Liitä kuvien yhteyteen niiden alkuperäinen kuvateksti. Kerro omin sanoin asioista, jotka käyvät ilmi valitsemistasi kuvista. Pohdi, minkälaista lottien elämä oli sota-aikana ja mihin sota-ajan ilmiöihin heidän toimintansa liittyy. Kirjoita asioista, jotka ovat em. luettelossa työn sisällöstä.</w:t>
      </w:r>
    </w:p>
    <w:p w14:paraId="3DAA031B" w14:textId="77777777" w:rsidR="00231307" w:rsidRPr="009425E1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Etsi tietoa mm. Lottajärjestön virallisilta sivuilta. Liitä lähdetiedoiksi Suomen armeijan kuva-arkiston osoite ja käyttämiesi nettisivujen osoitteet.</w:t>
      </w:r>
    </w:p>
    <w:p w14:paraId="3E45FE12" w14:textId="77777777" w:rsidR="00231307" w:rsidRPr="00116440" w:rsidRDefault="00CE69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  <w:b/>
          <w:color w:val="006699"/>
          <w:sz w:val="24"/>
          <w:szCs w:val="24"/>
        </w:rPr>
      </w:pPr>
      <w:r w:rsidRPr="00116440">
        <w:rPr>
          <w:rFonts w:asciiTheme="minorHAnsi" w:hAnsiTheme="minorHAnsi" w:cstheme="minorHAnsi"/>
          <w:b/>
          <w:color w:val="006699"/>
          <w:sz w:val="24"/>
          <w:szCs w:val="24"/>
        </w:rPr>
        <w:t>ESIMERKKEJÄ MUISTA VAIHTOEHDOISTA:</w:t>
      </w:r>
    </w:p>
    <w:p w14:paraId="1E30DB86" w14:textId="77777777" w:rsidR="00231307" w:rsidRPr="009425E1" w:rsidRDefault="00CE6936" w:rsidP="009425E1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sodankäynti talvisodassa (hakusana esim. motti)</w:t>
      </w:r>
    </w:p>
    <w:p w14:paraId="53625522" w14:textId="77777777" w:rsidR="00231307" w:rsidRPr="009425E1" w:rsidRDefault="00CE6936" w:rsidP="009425E1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pommitukset jatkosodassa (aikakausi jatkosota ja hakusana esim. Turku)</w:t>
      </w:r>
    </w:p>
    <w:p w14:paraId="7E68CEB1" w14:textId="77777777" w:rsidR="00231307" w:rsidRPr="009425E1" w:rsidRDefault="00CE6936" w:rsidP="009425E1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Lapin sota (aikakausi Lapin sota)</w:t>
      </w:r>
    </w:p>
    <w:p w14:paraId="15CE583C" w14:textId="77777777" w:rsidR="00231307" w:rsidRPr="009425E1" w:rsidRDefault="00CE6936" w:rsidP="009425E1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tietty paikkakunta talvisodassa / jatkosodassa / Lapin sodassa</w:t>
      </w:r>
    </w:p>
    <w:p w14:paraId="281BBA0F" w14:textId="77777777" w:rsidR="00231307" w:rsidRPr="009425E1" w:rsidRDefault="00CE6936" w:rsidP="009425E1">
      <w:pPr>
        <w:pStyle w:val="Luettelokappal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  <w:color w:val="000000"/>
          <w:sz w:val="24"/>
          <w:szCs w:val="24"/>
        </w:rPr>
        <w:t>tietty toiminto (hakusana esim. satama/ auto / liikenne / koti / lapset / urheilu)</w:t>
      </w:r>
    </w:p>
    <w:p w14:paraId="7C559DD9" w14:textId="77777777" w:rsidR="00231307" w:rsidRPr="009425E1" w:rsidRDefault="002313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7B9592AD" w14:textId="77777777" w:rsidR="00231307" w:rsidRPr="009425E1" w:rsidRDefault="00CE6936" w:rsidP="009425E1">
      <w:pPr>
        <w:pStyle w:val="Otsikko1"/>
        <w:spacing w:after="240"/>
        <w:rPr>
          <w:rFonts w:asciiTheme="minorHAnsi" w:eastAsia="Calibri" w:hAnsiTheme="minorHAnsi" w:cstheme="minorHAnsi"/>
          <w:b/>
          <w:color w:val="000000"/>
          <w:sz w:val="40"/>
          <w:szCs w:val="40"/>
        </w:rPr>
      </w:pPr>
      <w:r w:rsidRPr="009425E1">
        <w:rPr>
          <w:rFonts w:asciiTheme="minorHAnsi" w:eastAsia="Calibri" w:hAnsiTheme="minorHAnsi" w:cstheme="minorHAnsi"/>
          <w:b/>
          <w:color w:val="000000"/>
          <w:sz w:val="40"/>
          <w:szCs w:val="40"/>
        </w:rPr>
        <w:lastRenderedPageBreak/>
        <w:t xml:space="preserve">ARVIOINTIKRITEERIT  </w:t>
      </w:r>
    </w:p>
    <w:tbl>
      <w:tblPr>
        <w:tblStyle w:val="Yksinkertainentaulukko3"/>
        <w:tblW w:w="5000" w:type="pct"/>
        <w:tblCellMar>
          <w:top w:w="57" w:type="dxa"/>
          <w:bottom w:w="57" w:type="dxa"/>
        </w:tblCellMar>
        <w:tblLook w:val="0420" w:firstRow="1" w:lastRow="0" w:firstColumn="0" w:lastColumn="0" w:noHBand="0" w:noVBand="1"/>
      </w:tblPr>
      <w:tblGrid>
        <w:gridCol w:w="2064"/>
        <w:gridCol w:w="2273"/>
        <w:gridCol w:w="2065"/>
        <w:gridCol w:w="2065"/>
        <w:gridCol w:w="2165"/>
      </w:tblGrid>
      <w:tr w:rsidR="00231307" w:rsidRPr="009425E1" w14:paraId="558FDAFA" w14:textId="77777777" w:rsidTr="00F41E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1" w:type="pct"/>
            <w:tcBorders>
              <w:bottom w:val="single" w:sz="18" w:space="0" w:color="66CCCC"/>
              <w:right w:val="single" w:sz="18" w:space="0" w:color="66CCCC"/>
            </w:tcBorders>
          </w:tcPr>
          <w:p w14:paraId="3428F900" w14:textId="06FE3980" w:rsidR="00231307" w:rsidRPr="009425E1" w:rsidRDefault="009425E1">
            <w:pPr>
              <w:rPr>
                <w:rFonts w:asciiTheme="minorHAnsi" w:hAnsiTheme="minorHAnsi" w:cstheme="minorHAnsi"/>
                <w:b w:val="0"/>
                <w:bCs w:val="0"/>
                <w:smallCaps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a</w:t>
            </w:r>
            <w:r w:rsidR="00CE6936"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rvioitava taito</w:t>
            </w:r>
          </w:p>
        </w:tc>
        <w:tc>
          <w:tcPr>
            <w:tcW w:w="1069" w:type="pct"/>
            <w:tcBorders>
              <w:left w:val="single" w:sz="18" w:space="0" w:color="66CCCC"/>
              <w:bottom w:val="single" w:sz="18" w:space="0" w:color="66CCCC"/>
            </w:tcBorders>
          </w:tcPr>
          <w:p w14:paraId="22E53C1C" w14:textId="77777777" w:rsidR="00231307" w:rsidRPr="009425E1" w:rsidRDefault="00CE6936">
            <w:pPr>
              <w:rPr>
                <w:rFonts w:asciiTheme="minorHAnsi" w:hAnsiTheme="minorHAnsi" w:cstheme="minorHAnsi"/>
                <w:b w:val="0"/>
                <w:bCs w:val="0"/>
                <w:smallCaps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arvosana 5</w:t>
            </w:r>
          </w:p>
        </w:tc>
        <w:tc>
          <w:tcPr>
            <w:tcW w:w="971" w:type="pct"/>
            <w:tcBorders>
              <w:bottom w:val="single" w:sz="18" w:space="0" w:color="66CCCC"/>
            </w:tcBorders>
          </w:tcPr>
          <w:p w14:paraId="4F3FC01C" w14:textId="77777777" w:rsidR="00231307" w:rsidRPr="009425E1" w:rsidRDefault="00CE6936">
            <w:pPr>
              <w:rPr>
                <w:rFonts w:asciiTheme="minorHAnsi" w:hAnsiTheme="minorHAnsi" w:cstheme="minorHAnsi"/>
                <w:b w:val="0"/>
                <w:bCs w:val="0"/>
                <w:smallCaps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arvosana 7</w:t>
            </w:r>
          </w:p>
        </w:tc>
        <w:tc>
          <w:tcPr>
            <w:tcW w:w="971" w:type="pct"/>
            <w:tcBorders>
              <w:bottom w:val="single" w:sz="18" w:space="0" w:color="66CCCC"/>
            </w:tcBorders>
          </w:tcPr>
          <w:p w14:paraId="5BB9C604" w14:textId="77777777" w:rsidR="00231307" w:rsidRPr="009425E1" w:rsidRDefault="00CE6936">
            <w:pPr>
              <w:rPr>
                <w:rFonts w:asciiTheme="minorHAnsi" w:hAnsiTheme="minorHAnsi" w:cstheme="minorHAnsi"/>
                <w:b w:val="0"/>
                <w:bCs w:val="0"/>
                <w:smallCaps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arvosana 8</w:t>
            </w:r>
          </w:p>
        </w:tc>
        <w:tc>
          <w:tcPr>
            <w:tcW w:w="1018" w:type="pct"/>
            <w:tcBorders>
              <w:bottom w:val="single" w:sz="18" w:space="0" w:color="66CCCC"/>
            </w:tcBorders>
          </w:tcPr>
          <w:p w14:paraId="00EE6B1D" w14:textId="77777777" w:rsidR="00231307" w:rsidRPr="009425E1" w:rsidRDefault="00CE6936">
            <w:pPr>
              <w:rPr>
                <w:rFonts w:asciiTheme="minorHAnsi" w:hAnsiTheme="minorHAnsi" w:cstheme="minorHAnsi"/>
                <w:b w:val="0"/>
                <w:bCs w:val="0"/>
                <w:smallCaps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smallCaps/>
                <w:sz w:val="24"/>
                <w:szCs w:val="24"/>
              </w:rPr>
              <w:t>arvosana 9</w:t>
            </w:r>
          </w:p>
        </w:tc>
      </w:tr>
      <w:tr w:rsidR="00231307" w:rsidRPr="009425E1" w14:paraId="7370EBD4" w14:textId="77777777" w:rsidTr="00F41E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1" w:type="pct"/>
            <w:tcBorders>
              <w:top w:val="single" w:sz="18" w:space="0" w:color="66CCCC"/>
              <w:right w:val="single" w:sz="18" w:space="0" w:color="66CCCC"/>
            </w:tcBorders>
            <w:shd w:val="clear" w:color="auto" w:fill="C9EEED"/>
          </w:tcPr>
          <w:p w14:paraId="0AD07F71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T2 Historiatiedon hankkiminen</w:t>
            </w:r>
          </w:p>
        </w:tc>
        <w:tc>
          <w:tcPr>
            <w:tcW w:w="1069" w:type="pct"/>
            <w:tcBorders>
              <w:top w:val="single" w:sz="18" w:space="0" w:color="66CCCC"/>
              <w:left w:val="single" w:sz="18" w:space="0" w:color="66CCCC"/>
            </w:tcBorders>
            <w:shd w:val="clear" w:color="auto" w:fill="C9EEED"/>
          </w:tcPr>
          <w:p w14:paraId="7BB5D017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hankkia ainakin yhden kuvan ja kopioida siihen kuvatekstin. Hän löytää jonkun lisätiedon kuvan esittämästä asiasta.</w:t>
            </w:r>
          </w:p>
        </w:tc>
        <w:tc>
          <w:tcPr>
            <w:tcW w:w="971" w:type="pct"/>
            <w:tcBorders>
              <w:top w:val="single" w:sz="18" w:space="0" w:color="66CCCC"/>
            </w:tcBorders>
            <w:shd w:val="clear" w:color="auto" w:fill="C9EEED"/>
          </w:tcPr>
          <w:p w14:paraId="08FCEB7C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 xml:space="preserve">Oppilas osaa hankkia kuvia ja kopioida niihin kuvatekstit. Hän löytää lisätietoja kuvien esittämästä asiasta. </w:t>
            </w:r>
          </w:p>
        </w:tc>
        <w:tc>
          <w:tcPr>
            <w:tcW w:w="971" w:type="pct"/>
            <w:tcBorders>
              <w:top w:val="single" w:sz="18" w:space="0" w:color="66CCCC"/>
            </w:tcBorders>
            <w:shd w:val="clear" w:color="auto" w:fill="C9EEED"/>
          </w:tcPr>
          <w:p w14:paraId="69E2A187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 xml:space="preserve">Oppilas osaa hankkia kuvia samasta teemasta ja kopioida niihin kuvatekstit. Hän löytää lisätietoa erilaisista lähteistä. </w:t>
            </w:r>
          </w:p>
        </w:tc>
        <w:tc>
          <w:tcPr>
            <w:tcW w:w="1018" w:type="pct"/>
            <w:tcBorders>
              <w:top w:val="single" w:sz="18" w:space="0" w:color="66CCCC"/>
            </w:tcBorders>
            <w:shd w:val="clear" w:color="auto" w:fill="C9EEED"/>
          </w:tcPr>
          <w:p w14:paraId="365B9BB3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hankkia kuvia valitsemastaan teemasta ja kopioida niihin kuvatekstit. Hän löytää monenlaista lisätietoa erilaisista lähteistä</w:t>
            </w:r>
          </w:p>
        </w:tc>
      </w:tr>
      <w:tr w:rsidR="00231307" w:rsidRPr="009425E1" w14:paraId="7A0A33A6" w14:textId="77777777" w:rsidTr="00F41EC1">
        <w:tc>
          <w:tcPr>
            <w:tcW w:w="971" w:type="pct"/>
            <w:tcBorders>
              <w:right w:val="single" w:sz="18" w:space="0" w:color="66CCCC"/>
            </w:tcBorders>
          </w:tcPr>
          <w:p w14:paraId="4E1420FF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T3 Lähteiden tulkitseminen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</w:tcPr>
          <w:p w14:paraId="7542AF93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Lähteiden merkitseminen ja tulkitseminen onnistuu ohjatusti.</w:t>
            </w:r>
          </w:p>
        </w:tc>
        <w:tc>
          <w:tcPr>
            <w:tcW w:w="971" w:type="pct"/>
          </w:tcPr>
          <w:p w14:paraId="1A568B8C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havaitsee lähteiden luotettavuudessa eroja. Lähteet on merkitty.</w:t>
            </w:r>
          </w:p>
        </w:tc>
        <w:tc>
          <w:tcPr>
            <w:tcW w:w="971" w:type="pct"/>
          </w:tcPr>
          <w:p w14:paraId="05343821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erotella enemmän ja vähemmän luotettavia lähteitä ja tulkintoja toisistaan. Lähteet on merkitty.</w:t>
            </w:r>
          </w:p>
        </w:tc>
        <w:tc>
          <w:tcPr>
            <w:tcW w:w="1018" w:type="pct"/>
          </w:tcPr>
          <w:p w14:paraId="3F59FB4B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pystyy esittämään vaihtoehtoisia tulkintoja ja arvioimaan tulkintojen puutteita. Lähteet on merkitty.</w:t>
            </w:r>
          </w:p>
        </w:tc>
      </w:tr>
      <w:tr w:rsidR="00231307" w:rsidRPr="009425E1" w14:paraId="0CD5D47F" w14:textId="77777777" w:rsidTr="00F41E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1" w:type="pct"/>
            <w:tcBorders>
              <w:right w:val="single" w:sz="18" w:space="0" w:color="66CCCC"/>
            </w:tcBorders>
            <w:shd w:val="clear" w:color="auto" w:fill="C9EEED"/>
          </w:tcPr>
          <w:p w14:paraId="746C6B7A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T4 Kronologian ymmärtäminen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  <w:shd w:val="clear" w:color="auto" w:fill="C9EEED"/>
          </w:tcPr>
          <w:p w14:paraId="7E64110A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sijoittaa hankkimansa kuvan oikeaan ajanjaksoon.</w:t>
            </w:r>
          </w:p>
        </w:tc>
        <w:tc>
          <w:tcPr>
            <w:tcW w:w="971" w:type="pct"/>
            <w:shd w:val="clear" w:color="auto" w:fill="C9EEED"/>
          </w:tcPr>
          <w:p w14:paraId="5FEEB839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sijoittaa kuvansa ajallisesti ja kertoa ajanjaksolle ominaisen piirteen käyttäen joitakin keskeisiä käsitteitä.</w:t>
            </w:r>
          </w:p>
        </w:tc>
        <w:tc>
          <w:tcPr>
            <w:tcW w:w="971" w:type="pct"/>
            <w:shd w:val="clear" w:color="auto" w:fill="C9EEED"/>
          </w:tcPr>
          <w:p w14:paraId="641E4BD4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sijoittaa kuvansa ajallisesti ja kertoa ajanjaksolle ominaisista piirteistä käyttäen keskeisiä sisällöllisiä käsitteitä.</w:t>
            </w:r>
          </w:p>
        </w:tc>
        <w:tc>
          <w:tcPr>
            <w:tcW w:w="1018" w:type="pct"/>
            <w:shd w:val="clear" w:color="auto" w:fill="C9EEED"/>
          </w:tcPr>
          <w:p w14:paraId="794FFE25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jäsentää tapahtumien ajallisia yhteyksiä. Hän käyttää aikaan liittyviä käsitteitä ja erittelee historian keskeisiin ajanjaksoihin liittyviä tapahtumia, henkilöitä ja ilmiöitä suhteessa valitsemiinsa kuviin.</w:t>
            </w:r>
          </w:p>
        </w:tc>
      </w:tr>
      <w:tr w:rsidR="00231307" w:rsidRPr="009425E1" w14:paraId="59AF5691" w14:textId="77777777" w:rsidTr="00F41EC1">
        <w:tc>
          <w:tcPr>
            <w:tcW w:w="971" w:type="pct"/>
            <w:tcBorders>
              <w:right w:val="single" w:sz="18" w:space="0" w:color="66CCCC"/>
            </w:tcBorders>
          </w:tcPr>
          <w:p w14:paraId="0245B3C7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T5 Historiallinen empatia</w:t>
            </w:r>
          </w:p>
        </w:tc>
        <w:tc>
          <w:tcPr>
            <w:tcW w:w="1069" w:type="pct"/>
            <w:tcBorders>
              <w:left w:val="single" w:sz="18" w:space="0" w:color="66CCCC"/>
            </w:tcBorders>
          </w:tcPr>
          <w:p w14:paraId="470E9024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tunnistaa, että ihmisillä on ollut erilaisia motiiveja toiminnalleen.</w:t>
            </w:r>
          </w:p>
        </w:tc>
        <w:tc>
          <w:tcPr>
            <w:tcW w:w="971" w:type="pct"/>
          </w:tcPr>
          <w:p w14:paraId="14BC8D6D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tunnistaa, miten ihmisten sosiaalinen ja yhteiskunnallinen asema vaikuttavat heidän tekojensa motiiveihin.</w:t>
            </w:r>
          </w:p>
        </w:tc>
        <w:tc>
          <w:tcPr>
            <w:tcW w:w="971" w:type="pct"/>
          </w:tcPr>
          <w:p w14:paraId="208A38A2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tulkitsee ihmisten toiminnan tarkoitusperiä ja erittelee, miten ihmisten sosiaalinen ja yhteiskunnallinen asema tai historiallinen konteksti vaikuttavat hänen toimintaansa.</w:t>
            </w:r>
          </w:p>
        </w:tc>
        <w:tc>
          <w:tcPr>
            <w:tcW w:w="1018" w:type="pct"/>
          </w:tcPr>
          <w:p w14:paraId="71AB74DE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asettautuu menneen ajan ihmisen asemaan, arvioi hänen toimintansa motiiveja sekä tarkastelee sitä, miten hänen sosiaalinen tai yhteiskunnallinen asemansa tai historiallinen konteksti vaikuttavat hänen toimintaansa.</w:t>
            </w:r>
          </w:p>
        </w:tc>
      </w:tr>
      <w:tr w:rsidR="00231307" w:rsidRPr="009425E1" w14:paraId="1D0682C2" w14:textId="77777777" w:rsidTr="00F41E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1" w:type="pct"/>
            <w:tcBorders>
              <w:right w:val="single" w:sz="18" w:space="0" w:color="66CCCC"/>
            </w:tcBorders>
            <w:shd w:val="clear" w:color="auto" w:fill="C9EEED"/>
          </w:tcPr>
          <w:p w14:paraId="3698E480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T6 Syy- ja seuraussuhteiden ymmärtäminen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  <w:shd w:val="clear" w:color="auto" w:fill="C9EEED"/>
          </w:tcPr>
          <w:p w14:paraId="2282C497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 xml:space="preserve">Oppilas tunnistaa kuvasta asioita, jotka ovat muuttuneet tai pysyneet muuttumattomina. </w:t>
            </w:r>
          </w:p>
        </w:tc>
        <w:tc>
          <w:tcPr>
            <w:tcW w:w="971" w:type="pct"/>
            <w:shd w:val="clear" w:color="auto" w:fill="C9EEED"/>
          </w:tcPr>
          <w:p w14:paraId="0DBC9047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tunnistaa, että kuvien selittäminen vaatii toimijoiden tarkoitusperien analysointia.</w:t>
            </w:r>
          </w:p>
        </w:tc>
        <w:tc>
          <w:tcPr>
            <w:tcW w:w="971" w:type="pct"/>
            <w:shd w:val="clear" w:color="auto" w:fill="C9EEED"/>
          </w:tcPr>
          <w:p w14:paraId="15F7A8D8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ymmärtää, että kuvien  selittäminen perustuu toimijoiden tarkoitusperien analysointiin.</w:t>
            </w:r>
          </w:p>
        </w:tc>
        <w:tc>
          <w:tcPr>
            <w:tcW w:w="1018" w:type="pct"/>
            <w:shd w:val="clear" w:color="auto" w:fill="C9EEED"/>
          </w:tcPr>
          <w:p w14:paraId="59153105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 xml:space="preserve">Oppilas erottelee historiallisia tapahtumia tai ilmiöitä selittävät keskeiset tekijät vähemmän tärkeistä ja analysoi historiallisten tapahtumien syitä ja </w:t>
            </w:r>
            <w:r w:rsidRPr="009425E1">
              <w:rPr>
                <w:rFonts w:asciiTheme="minorHAnsi" w:hAnsiTheme="minorHAnsi" w:cstheme="minorHAnsi"/>
              </w:rPr>
              <w:lastRenderedPageBreak/>
              <w:t>seurauksia (kuten välittömien ja pitkäkestoisten syiden merkitystä).</w:t>
            </w:r>
          </w:p>
        </w:tc>
      </w:tr>
      <w:tr w:rsidR="00231307" w:rsidRPr="009425E1" w14:paraId="35890893" w14:textId="77777777" w:rsidTr="00F41EC1">
        <w:tc>
          <w:tcPr>
            <w:tcW w:w="971" w:type="pct"/>
            <w:tcBorders>
              <w:right w:val="single" w:sz="18" w:space="0" w:color="66CCCC"/>
            </w:tcBorders>
          </w:tcPr>
          <w:p w14:paraId="1DD2FC35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lastRenderedPageBreak/>
              <w:t>T7 Muutoksen ja jatkuvuuden ymmärtäminen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</w:tcPr>
          <w:p w14:paraId="42224BC7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nimeää muutokselle tai muuttumattomuudelle jonkin yksittäisen syyn.</w:t>
            </w:r>
          </w:p>
        </w:tc>
        <w:tc>
          <w:tcPr>
            <w:tcW w:w="971" w:type="pct"/>
          </w:tcPr>
          <w:p w14:paraId="38C1F8EB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tunnistaa syitä ja seurauksia kuvissa esiintyville tapahtumille ja ilmiöille. Hän osaa ohjattuna selittää, miksi joillain elämänalueilla toimittiin ennen toisin kuin nykyään.</w:t>
            </w:r>
          </w:p>
        </w:tc>
        <w:tc>
          <w:tcPr>
            <w:tcW w:w="971" w:type="pct"/>
          </w:tcPr>
          <w:p w14:paraId="0477313B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ymmärtää, että kuvien historiallisilla tapahtumilla ja ilmiöillä on erilaisia syitä ja seurauksia, ja antaa niistä esimerkkejä. Hän erittelee, miksi joillain elämänalueilla toimittiin ennen toisin tai samoin kuin nykyään.</w:t>
            </w:r>
          </w:p>
        </w:tc>
        <w:tc>
          <w:tcPr>
            <w:tcW w:w="1018" w:type="pct"/>
          </w:tcPr>
          <w:p w14:paraId="6BA86073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arvioi, miksi joillain elämänalueilla toimittiin ennen samoin tai toisin kuin nykyään ja miten tapahtuman tai ilmiön seuraukset vaikuttivat eri lailla eri asemassa oleviin ihmisiin ja ihmisryhmiin.</w:t>
            </w:r>
          </w:p>
        </w:tc>
      </w:tr>
      <w:tr w:rsidR="00231307" w:rsidRPr="009425E1" w14:paraId="545B4BC1" w14:textId="77777777" w:rsidTr="00F41E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1" w:type="pct"/>
            <w:tcBorders>
              <w:right w:val="single" w:sz="18" w:space="0" w:color="66CCCC"/>
            </w:tcBorders>
            <w:shd w:val="clear" w:color="auto" w:fill="C9EEED"/>
          </w:tcPr>
          <w:p w14:paraId="651ABF59" w14:textId="77777777" w:rsidR="00231307" w:rsidRPr="009425E1" w:rsidRDefault="00CE693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T9 Ihmisen toiminnan selittäminen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  <w:shd w:val="clear" w:color="auto" w:fill="C9EEED"/>
          </w:tcPr>
          <w:p w14:paraId="4E2BB244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osoittaa ohjatusti, miten ihmisen toiminnan motiivi näkyy hänen valitsemassaan kuvassa.</w:t>
            </w:r>
          </w:p>
        </w:tc>
        <w:tc>
          <w:tcPr>
            <w:tcW w:w="971" w:type="pct"/>
            <w:shd w:val="clear" w:color="auto" w:fill="C9EEED"/>
          </w:tcPr>
          <w:p w14:paraId="7D62BAFC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kuvailee, miten ihmisten taustat vaikuttavat kuvien esittämässä aiheessa heidän toimintansa motiiveihin.</w:t>
            </w:r>
          </w:p>
        </w:tc>
        <w:tc>
          <w:tcPr>
            <w:tcW w:w="971" w:type="pct"/>
            <w:shd w:val="clear" w:color="auto" w:fill="C9EEED"/>
          </w:tcPr>
          <w:p w14:paraId="4FAC3F0C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esittää päätelmän, miten ihmisten taustat vaikuttavat heidän toimintansa motiiveihin kuvien esittämässä aiheessa.</w:t>
            </w:r>
          </w:p>
        </w:tc>
        <w:tc>
          <w:tcPr>
            <w:tcW w:w="1018" w:type="pct"/>
            <w:shd w:val="clear" w:color="auto" w:fill="C9EEED"/>
          </w:tcPr>
          <w:p w14:paraId="1DFB7F9C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selittää kuvien aiheeseen liittyvien ihmisen toiminnan motiiveja sekä sitä, miten ihmisten taustat ja historiallinen konteksti vaikuttavat niihin</w:t>
            </w:r>
          </w:p>
        </w:tc>
      </w:tr>
      <w:tr w:rsidR="00231307" w:rsidRPr="009425E1" w14:paraId="2B92B56F" w14:textId="77777777" w:rsidTr="00F41EC1">
        <w:tc>
          <w:tcPr>
            <w:tcW w:w="971" w:type="pct"/>
            <w:tcBorders>
              <w:right w:val="single" w:sz="18" w:space="0" w:color="66CCCC"/>
            </w:tcBorders>
          </w:tcPr>
          <w:p w14:paraId="4D75FAE9" w14:textId="77777777" w:rsidR="00231307" w:rsidRPr="009425E1" w:rsidRDefault="00CE693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T10 Historiallisen tiedon tulkinta, käyttö ja luotettavuus</w:t>
            </w:r>
          </w:p>
        </w:tc>
        <w:tc>
          <w:tcPr>
            <w:tcW w:w="1069" w:type="pct"/>
            <w:tcBorders>
              <w:left w:val="single" w:sz="18" w:space="0" w:color="66CCCC"/>
            </w:tcBorders>
          </w:tcPr>
          <w:p w14:paraId="4227A7A4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pystyy ohjatusti selittämään, miksi ja mihin tarkoitukseen kuva on otettu</w:t>
            </w:r>
          </w:p>
        </w:tc>
        <w:tc>
          <w:tcPr>
            <w:tcW w:w="971" w:type="pct"/>
          </w:tcPr>
          <w:p w14:paraId="0657271B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pohtia, miksi ja mihin tarkoitukseen kuvat on otettu. Hän ymmärtää, että kuvia voidaan käyttää puolueellisesti.</w:t>
            </w:r>
          </w:p>
        </w:tc>
        <w:tc>
          <w:tcPr>
            <w:tcW w:w="971" w:type="pct"/>
          </w:tcPr>
          <w:p w14:paraId="5883F932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kertoa, miksi ja mihin tarkoitukseen kuvat on otettu. Hän pystyy kertomaan, millä tavalla näitä kuvia on voitu käyttää puolueellisesti.</w:t>
            </w:r>
          </w:p>
        </w:tc>
        <w:tc>
          <w:tcPr>
            <w:tcW w:w="1018" w:type="pct"/>
          </w:tcPr>
          <w:p w14:paraId="59FBCA74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selittää, miten näitä kuvia voidaan käyttää johonkin tarkoitukseen ja miten lähteiden tulkitsijan tausta voi vaikuttaa tulkinnan luotettavuuteen.</w:t>
            </w:r>
          </w:p>
        </w:tc>
      </w:tr>
      <w:tr w:rsidR="00231307" w:rsidRPr="009425E1" w14:paraId="226204EE" w14:textId="77777777" w:rsidTr="00F41E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1" w:type="pct"/>
            <w:tcBorders>
              <w:right w:val="single" w:sz="18" w:space="0" w:color="66CCCC"/>
            </w:tcBorders>
            <w:shd w:val="clear" w:color="auto" w:fill="C9EEED"/>
          </w:tcPr>
          <w:p w14:paraId="36472F61" w14:textId="77777777" w:rsidR="00231307" w:rsidRPr="009425E1" w:rsidRDefault="00CE693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T11 Historiatiedon tuottaminen</w:t>
            </w:r>
          </w:p>
        </w:tc>
        <w:tc>
          <w:tcPr>
            <w:tcW w:w="1069" w:type="pct"/>
            <w:tcBorders>
              <w:left w:val="single" w:sz="18" w:space="0" w:color="66CCCC"/>
            </w:tcBorders>
            <w:shd w:val="clear" w:color="auto" w:fill="C9EEED"/>
          </w:tcPr>
          <w:p w14:paraId="63F15DB9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osaa liittää kuvaansa jonkun kuvan aiheeseen liittyvän tiedon.</w:t>
            </w:r>
          </w:p>
          <w:p w14:paraId="3DA578F8" w14:textId="77777777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Hän osaa kertoa, mitä kuva esittää.</w:t>
            </w:r>
          </w:p>
        </w:tc>
        <w:tc>
          <w:tcPr>
            <w:tcW w:w="971" w:type="pct"/>
            <w:shd w:val="clear" w:color="auto" w:fill="C9EEED"/>
          </w:tcPr>
          <w:p w14:paraId="101E981D" w14:textId="06B53C31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esittää kuvasta tulkinnan jonkun käyttämänsä lähteen perusteella.</w:t>
            </w:r>
          </w:p>
        </w:tc>
        <w:tc>
          <w:tcPr>
            <w:tcW w:w="971" w:type="pct"/>
            <w:shd w:val="clear" w:color="auto" w:fill="C9EEED"/>
          </w:tcPr>
          <w:p w14:paraId="00BE5819" w14:textId="71D2D6F9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esittää kuvasta perustellun tulkinnan käyttämiensä lähteiden perusteella.</w:t>
            </w:r>
          </w:p>
        </w:tc>
        <w:tc>
          <w:tcPr>
            <w:tcW w:w="1018" w:type="pct"/>
            <w:shd w:val="clear" w:color="auto" w:fill="C9EEED"/>
          </w:tcPr>
          <w:p w14:paraId="2146561B" w14:textId="408E10FB" w:rsidR="00231307" w:rsidRPr="009425E1" w:rsidRDefault="00CE6936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>Oppilas esittää kuvasta perustellun mutta kriittisen tulkinnan käyttämiensä lähteiden perusteella.</w:t>
            </w:r>
          </w:p>
        </w:tc>
      </w:tr>
      <w:tr w:rsidR="00F41EC1" w:rsidRPr="009425E1" w14:paraId="323EFA49" w14:textId="77777777" w:rsidTr="00F41EC1">
        <w:tc>
          <w:tcPr>
            <w:tcW w:w="971" w:type="pct"/>
            <w:tcBorders>
              <w:right w:val="single" w:sz="18" w:space="0" w:color="66CCCC"/>
            </w:tcBorders>
            <w:shd w:val="clear" w:color="auto" w:fill="auto"/>
          </w:tcPr>
          <w:p w14:paraId="4AAE8DEA" w14:textId="70132D78" w:rsidR="00F41EC1" w:rsidRPr="009425E1" w:rsidRDefault="00F41EC1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9425E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T8 Historian tulkitseminen</w:t>
            </w:r>
          </w:p>
        </w:tc>
        <w:tc>
          <w:tcPr>
            <w:tcW w:w="4029" w:type="pct"/>
            <w:gridSpan w:val="4"/>
            <w:tcBorders>
              <w:left w:val="single" w:sz="18" w:space="0" w:color="66CCCC"/>
            </w:tcBorders>
            <w:shd w:val="clear" w:color="auto" w:fill="auto"/>
          </w:tcPr>
          <w:p w14:paraId="05413947" w14:textId="138E6BAD" w:rsidR="00F41EC1" w:rsidRPr="009425E1" w:rsidRDefault="00F41EC1">
            <w:pPr>
              <w:rPr>
                <w:rFonts w:asciiTheme="minorHAnsi" w:hAnsiTheme="minorHAnsi" w:cstheme="minorHAnsi"/>
              </w:rPr>
            </w:pPr>
            <w:r w:rsidRPr="009425E1">
              <w:rPr>
                <w:rFonts w:asciiTheme="minorHAnsi" w:hAnsiTheme="minorHAnsi" w:cstheme="minorHAnsi"/>
              </w:rPr>
              <w:t xml:space="preserve">Oppilasta ohjataan tulkintojen tekemiseen. </w:t>
            </w:r>
            <w:r w:rsidRPr="00F41EC1">
              <w:rPr>
                <w:rFonts w:asciiTheme="minorHAnsi" w:hAnsiTheme="minorHAnsi" w:cstheme="minorHAnsi"/>
                <w:b/>
                <w:bCs/>
              </w:rPr>
              <w:t>Ei käytetä arvosanan muodostamiseen</w:t>
            </w:r>
            <w:r w:rsidRPr="009425E1">
              <w:rPr>
                <w:rFonts w:asciiTheme="minorHAnsi" w:hAnsiTheme="minorHAnsi" w:cstheme="minorHAnsi"/>
              </w:rPr>
              <w:t>. Saatua kokemusta pohditaan itsearvioin</w:t>
            </w:r>
            <w:r>
              <w:rPr>
                <w:rFonts w:asciiTheme="minorHAnsi" w:hAnsiTheme="minorHAnsi" w:cstheme="minorHAnsi"/>
              </w:rPr>
              <w:t>n</w:t>
            </w:r>
            <w:r w:rsidRPr="009425E1">
              <w:rPr>
                <w:rFonts w:asciiTheme="minorHAnsi" w:hAnsiTheme="minorHAnsi" w:cstheme="minorHAnsi"/>
              </w:rPr>
              <w:t xml:space="preserve">issa.                                               </w:t>
            </w:r>
          </w:p>
        </w:tc>
      </w:tr>
    </w:tbl>
    <w:p w14:paraId="66C81F95" w14:textId="77777777" w:rsidR="00F41EC1" w:rsidRDefault="00F41EC1" w:rsidP="00CE6936">
      <w:pPr>
        <w:spacing w:before="240"/>
        <w:rPr>
          <w:rFonts w:asciiTheme="minorHAnsi" w:hAnsiTheme="minorHAnsi" w:cstheme="minorHAnsi"/>
        </w:rPr>
      </w:pPr>
    </w:p>
    <w:p w14:paraId="23345D0F" w14:textId="45FF1B53" w:rsidR="00231307" w:rsidRPr="009425E1" w:rsidRDefault="00CE6936" w:rsidP="00CE6936">
      <w:pPr>
        <w:spacing w:before="240"/>
        <w:rPr>
          <w:rFonts w:asciiTheme="minorHAnsi" w:hAnsiTheme="minorHAnsi" w:cstheme="minorHAnsi"/>
        </w:rPr>
      </w:pPr>
      <w:r w:rsidRPr="009425E1">
        <w:rPr>
          <w:rFonts w:asciiTheme="minorHAnsi" w:hAnsiTheme="minorHAnsi" w:cstheme="minorHAnsi"/>
        </w:rPr>
        <w:t>Puutteet jossakin arvioitavassa kohdassa voi kompensoida toisen kohdan erinomaisella käsittelyllä.</w:t>
      </w:r>
    </w:p>
    <w:p w14:paraId="2AE2D930" w14:textId="77777777" w:rsidR="00231307" w:rsidRPr="009425E1" w:rsidRDefault="002313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eastAsia="Arial" w:hAnsiTheme="minorHAnsi" w:cstheme="minorHAnsi"/>
          <w:color w:val="000000"/>
          <w:sz w:val="21"/>
          <w:szCs w:val="21"/>
        </w:rPr>
      </w:pPr>
    </w:p>
    <w:p w14:paraId="5BB2C244" w14:textId="77777777" w:rsidR="00231307" w:rsidRPr="009425E1" w:rsidRDefault="002313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eastAsia="Arial" w:hAnsiTheme="minorHAnsi" w:cstheme="minorHAnsi"/>
          <w:sz w:val="21"/>
          <w:szCs w:val="21"/>
        </w:rPr>
      </w:pPr>
    </w:p>
    <w:p w14:paraId="73D39942" w14:textId="77777777" w:rsidR="00231307" w:rsidRPr="009425E1" w:rsidRDefault="002313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eastAsia="Arial" w:hAnsiTheme="minorHAnsi" w:cstheme="minorHAnsi"/>
          <w:sz w:val="21"/>
          <w:szCs w:val="21"/>
        </w:rPr>
      </w:pPr>
    </w:p>
    <w:p w14:paraId="43195313" w14:textId="04EE8A24" w:rsidR="00231307" w:rsidRPr="00116440" w:rsidRDefault="00CE6936" w:rsidP="001164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40" w:lineRule="auto"/>
        <w:jc w:val="both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CE6936">
        <w:rPr>
          <w:rFonts w:asciiTheme="minorHAnsi" w:hAnsiTheme="minorHAnsi" w:cstheme="minorHAnsi"/>
          <w:b/>
          <w:color w:val="000000"/>
          <w:sz w:val="40"/>
          <w:szCs w:val="40"/>
        </w:rPr>
        <w:lastRenderedPageBreak/>
        <w:t>INFOGRAFIIKKA</w:t>
      </w:r>
    </w:p>
    <w:p w14:paraId="3D94D70B" w14:textId="7517FFE5" w:rsidR="00231307" w:rsidRPr="009425E1" w:rsidRDefault="0011644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4C0FC56" wp14:editId="484B20A6">
            <wp:extent cx="6864350" cy="5924550"/>
            <wp:effectExtent l="0" t="0" r="12700" b="0"/>
            <wp:docPr id="14" name="Kaaviokuva 14" descr="Nuoli-infograafi, joka koostuu neljästä tekstilaatikosta ja oikealle osoittavasta vihreästä nuolesta.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20AA45B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3D4FE4FD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3D10A503" w14:textId="77777777" w:rsidR="00231307" w:rsidRPr="009425E1" w:rsidRDefault="00231307">
      <w:pPr>
        <w:rPr>
          <w:rFonts w:asciiTheme="minorHAnsi" w:hAnsiTheme="minorHAnsi" w:cstheme="minorHAnsi"/>
        </w:rPr>
      </w:pPr>
    </w:p>
    <w:p w14:paraId="42973B88" w14:textId="77777777" w:rsidR="00231307" w:rsidRPr="009425E1" w:rsidRDefault="00231307">
      <w:pPr>
        <w:rPr>
          <w:rFonts w:asciiTheme="minorHAnsi" w:hAnsiTheme="minorHAnsi" w:cstheme="minorHAnsi"/>
        </w:rPr>
      </w:pPr>
    </w:p>
    <w:sectPr w:rsidR="00231307" w:rsidRPr="009425E1">
      <w:pgSz w:w="11906" w:h="16838"/>
      <w:pgMar w:top="567" w:right="707" w:bottom="567" w:left="567" w:header="708" w:footer="708" w:gutter="0"/>
      <w:pgNumType w:start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80C02"/>
    <w:multiLevelType w:val="hybridMultilevel"/>
    <w:tmpl w:val="9348A2AE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E10BC9"/>
    <w:multiLevelType w:val="multilevel"/>
    <w:tmpl w:val="B2C4BDB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E7E6D34"/>
    <w:multiLevelType w:val="hybridMultilevel"/>
    <w:tmpl w:val="51B2A2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307"/>
    <w:rsid w:val="00045380"/>
    <w:rsid w:val="00116440"/>
    <w:rsid w:val="0020044E"/>
    <w:rsid w:val="00231307"/>
    <w:rsid w:val="006B5147"/>
    <w:rsid w:val="009425E1"/>
    <w:rsid w:val="00A50A9A"/>
    <w:rsid w:val="00AE4319"/>
    <w:rsid w:val="00CE6936"/>
    <w:rsid w:val="00F4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FD7B"/>
  <w15:docId w15:val="{0B145E64-8AA4-4A77-940C-32AD3239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53B49"/>
  </w:style>
  <w:style w:type="paragraph" w:styleId="Otsikko1">
    <w:name w:val="heading 1"/>
    <w:basedOn w:val="Normaali"/>
    <w:next w:val="Normaali"/>
    <w:link w:val="Otsikko1Char"/>
    <w:uiPriority w:val="9"/>
    <w:qFormat/>
    <w:rsid w:val="00F32A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ulukkoRuudukko">
    <w:name w:val="Table Grid"/>
    <w:basedOn w:val="Normaalitaulukko"/>
    <w:uiPriority w:val="39"/>
    <w:rsid w:val="00D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ali"/>
    <w:next w:val="Normaali"/>
    <w:uiPriority w:val="99"/>
    <w:rsid w:val="00586BED"/>
    <w:pPr>
      <w:autoSpaceDE w:val="0"/>
      <w:autoSpaceDN w:val="0"/>
      <w:adjustRightInd w:val="0"/>
      <w:spacing w:after="0" w:line="201" w:lineRule="atLeast"/>
    </w:pPr>
    <w:rPr>
      <w:rFonts w:ascii="Avenir Next Condensed" w:hAnsi="Avenir Next Condensed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953B4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D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361D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B73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B735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B73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B73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B7359"/>
    <w:rPr>
      <w:b/>
      <w:bCs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F3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F32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B80D2C"/>
    <w:pPr>
      <w:spacing w:after="0" w:line="240" w:lineRule="auto"/>
    </w:pPr>
    <w:rPr>
      <w:rFonts w:eastAsiaTheme="minorEastAsia"/>
    </w:rPr>
  </w:style>
  <w:style w:type="character" w:customStyle="1" w:styleId="EivliChar">
    <w:name w:val="Ei väliä Char"/>
    <w:basedOn w:val="Kappaleenoletusfontti"/>
    <w:link w:val="Eivli"/>
    <w:uiPriority w:val="1"/>
    <w:rsid w:val="00B80D2C"/>
    <w:rPr>
      <w:rFonts w:eastAsiaTheme="minorEastAsia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D2C"/>
  </w:style>
  <w:style w:type="paragraph" w:styleId="Alatunniste">
    <w:name w:val="footer"/>
    <w:basedOn w:val="Normaali"/>
    <w:link w:val="Ala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0D2C"/>
  </w:style>
  <w:style w:type="character" w:styleId="Hyperlinkki">
    <w:name w:val="Hyperlink"/>
    <w:basedOn w:val="Kappaleenoletusfontti"/>
    <w:uiPriority w:val="99"/>
    <w:semiHidden/>
    <w:unhideWhenUsed/>
    <w:rsid w:val="008A3CE0"/>
    <w:rPr>
      <w:color w:val="0000FF"/>
      <w:u w:val="single"/>
    </w:rPr>
  </w:style>
  <w:style w:type="character" w:customStyle="1" w:styleId="textbodyemph">
    <w:name w:val="textbodyemph"/>
    <w:basedOn w:val="Kappaleenoletusfontti"/>
    <w:rsid w:val="008A3CE0"/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Yksinkertainentaulukko3">
    <w:name w:val="Plain Table 3"/>
    <w:basedOn w:val="Normaalitaulukko"/>
    <w:uiPriority w:val="43"/>
    <w:rsid w:val="00F41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a-kuva.fi/" TargetMode="Externa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1F58D3C-5F4F-4C87-B49F-8410EEF798BB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i-FI"/>
        </a:p>
      </dgm:t>
    </dgm:pt>
    <dgm:pt modelId="{17113A60-1ACE-4F24-86AA-2D04428EB4EC}">
      <dgm:prSet phldrT="[Teksti]"/>
      <dgm:spPr>
        <a:solidFill>
          <a:srgbClr val="006699"/>
        </a:solidFill>
      </dgm:spPr>
      <dgm:t>
        <a:bodyPr/>
        <a:lstStyle/>
        <a:p>
          <a:r>
            <a:rPr lang="fi-FI"/>
            <a:t>Valitse aihe tai aikakausi, josta etsit kuvia.</a:t>
          </a:r>
        </a:p>
      </dgm:t>
      <dgm:extLst>
        <a:ext uri="{E40237B7-FDA0-4F09-8148-C483321AD2D9}">
          <dgm14:cNvPr xmlns:dgm14="http://schemas.microsoft.com/office/drawing/2010/diagram" id="0" name="" descr="Valitse aihe tai aikakausi, josta etsit kuvia.&#10;"/>
        </a:ext>
      </dgm:extLst>
    </dgm:pt>
    <dgm:pt modelId="{5347423D-1329-4AFD-972E-570EB720D0E0}" type="parTrans" cxnId="{3CA3ABB2-FDFC-489A-B3CE-1CF30ACE2FA5}">
      <dgm:prSet/>
      <dgm:spPr/>
      <dgm:t>
        <a:bodyPr/>
        <a:lstStyle/>
        <a:p>
          <a:endParaRPr lang="fi-FI"/>
        </a:p>
      </dgm:t>
    </dgm:pt>
    <dgm:pt modelId="{84B119CA-6A94-4213-A46B-80A161E58C8D}" type="sibTrans" cxnId="{3CA3ABB2-FDFC-489A-B3CE-1CF30ACE2FA5}">
      <dgm:prSet/>
      <dgm:spPr/>
      <dgm:t>
        <a:bodyPr/>
        <a:lstStyle/>
        <a:p>
          <a:endParaRPr lang="fi-FI"/>
        </a:p>
      </dgm:t>
    </dgm:pt>
    <dgm:pt modelId="{E91E6CF5-0AE4-4E14-8A8B-080198170313}">
      <dgm:prSet phldrT="[Teksti]"/>
      <dgm:spPr>
        <a:solidFill>
          <a:srgbClr val="006699"/>
        </a:solidFill>
      </dgm:spPr>
      <dgm:t>
        <a:bodyPr/>
        <a:lstStyle/>
        <a:p>
          <a:r>
            <a:rPr lang="fi-FI"/>
            <a:t>Etsi kuvat ja kopioi ne tietokoneelle.</a:t>
          </a:r>
        </a:p>
      </dgm:t>
      <dgm:extLst>
        <a:ext uri="{E40237B7-FDA0-4F09-8148-C483321AD2D9}">
          <dgm14:cNvPr xmlns:dgm14="http://schemas.microsoft.com/office/drawing/2010/diagram" id="0" name="" descr="Etsi kuvat ja kopioi ne tietokoneelle.&#10;"/>
        </a:ext>
      </dgm:extLst>
    </dgm:pt>
    <dgm:pt modelId="{005A9757-EFE6-470F-ACC2-50CBFA387BFB}" type="parTrans" cxnId="{0907B14B-FD60-4C5D-BADE-78B7339DB1A0}">
      <dgm:prSet/>
      <dgm:spPr/>
      <dgm:t>
        <a:bodyPr/>
        <a:lstStyle/>
        <a:p>
          <a:endParaRPr lang="fi-FI"/>
        </a:p>
      </dgm:t>
    </dgm:pt>
    <dgm:pt modelId="{BFAAA2C1-5A45-4AE9-A012-41E1498C090D}" type="sibTrans" cxnId="{0907B14B-FD60-4C5D-BADE-78B7339DB1A0}">
      <dgm:prSet/>
      <dgm:spPr/>
      <dgm:t>
        <a:bodyPr/>
        <a:lstStyle/>
        <a:p>
          <a:endParaRPr lang="fi-FI"/>
        </a:p>
      </dgm:t>
    </dgm:pt>
    <dgm:pt modelId="{2092963A-90F2-4F59-9716-2AC5CF91EDD8}">
      <dgm:prSet phldrT="[Teksti]"/>
      <dgm:spPr>
        <a:solidFill>
          <a:srgbClr val="006699"/>
        </a:solidFill>
      </dgm:spPr>
      <dgm:t>
        <a:bodyPr/>
        <a:lstStyle/>
        <a:p>
          <a:r>
            <a:rPr lang="fi-FI"/>
            <a:t>Hae tietoja ja kirjoita teksti kuvien aiheesta. Katso ohje työn sisällöstä.</a:t>
          </a:r>
        </a:p>
      </dgm:t>
      <dgm:extLst>
        <a:ext uri="{E40237B7-FDA0-4F09-8148-C483321AD2D9}">
          <dgm14:cNvPr xmlns:dgm14="http://schemas.microsoft.com/office/drawing/2010/diagram" id="0" name="" descr="Hae tietoja ja kirjoita teksti kuvien aiheesta. Katso ohje työn sisällöstä.&#10;"/>
        </a:ext>
      </dgm:extLst>
    </dgm:pt>
    <dgm:pt modelId="{07B0235D-800D-4AAA-A49C-23A39946D633}" type="parTrans" cxnId="{D858A264-7EC5-454B-B2F8-4066A988BB7A}">
      <dgm:prSet/>
      <dgm:spPr/>
      <dgm:t>
        <a:bodyPr/>
        <a:lstStyle/>
        <a:p>
          <a:endParaRPr lang="fi-FI"/>
        </a:p>
      </dgm:t>
    </dgm:pt>
    <dgm:pt modelId="{6EFA90BB-6852-4D68-9769-B1566E9E42D2}" type="sibTrans" cxnId="{D858A264-7EC5-454B-B2F8-4066A988BB7A}">
      <dgm:prSet/>
      <dgm:spPr/>
      <dgm:t>
        <a:bodyPr/>
        <a:lstStyle/>
        <a:p>
          <a:endParaRPr lang="fi-FI"/>
        </a:p>
      </dgm:t>
    </dgm:pt>
    <dgm:pt modelId="{43E2E114-2E64-4A10-B41D-A1F8AA10A9C0}">
      <dgm:prSet/>
      <dgm:spPr>
        <a:solidFill>
          <a:srgbClr val="006699"/>
        </a:solidFill>
      </dgm:spPr>
      <dgm:t>
        <a:bodyPr/>
        <a:lstStyle/>
        <a:p>
          <a:r>
            <a:rPr lang="fi-FI"/>
            <a:t>Merkitse kuvien ja muiden käyttämiesi lähteiden tiedot näkyviin.</a:t>
          </a:r>
        </a:p>
      </dgm:t>
      <dgm:extLst>
        <a:ext uri="{E40237B7-FDA0-4F09-8148-C483321AD2D9}">
          <dgm14:cNvPr xmlns:dgm14="http://schemas.microsoft.com/office/drawing/2010/diagram" id="0" name="" descr="Merkitse kuvien ja muiden käyttämiesi lähteiden tiedot näkyviin.&#10;"/>
        </a:ext>
      </dgm:extLst>
    </dgm:pt>
    <dgm:pt modelId="{93A19CD4-8AB9-444F-B89F-5AAAAE0BE43E}" type="parTrans" cxnId="{0F89D9ED-4D28-47BB-BFF6-A4D77172E2A5}">
      <dgm:prSet/>
      <dgm:spPr/>
      <dgm:t>
        <a:bodyPr/>
        <a:lstStyle/>
        <a:p>
          <a:endParaRPr lang="fi-FI"/>
        </a:p>
      </dgm:t>
    </dgm:pt>
    <dgm:pt modelId="{685BEC9F-2051-4FE6-96D1-B9FB9E8797CE}" type="sibTrans" cxnId="{0F89D9ED-4D28-47BB-BFF6-A4D77172E2A5}">
      <dgm:prSet/>
      <dgm:spPr/>
      <dgm:t>
        <a:bodyPr/>
        <a:lstStyle/>
        <a:p>
          <a:endParaRPr lang="fi-FI"/>
        </a:p>
      </dgm:t>
    </dgm:pt>
    <dgm:pt modelId="{377F47EC-90D6-4345-8624-671E4B0E6BF4}" type="pres">
      <dgm:prSet presAssocID="{21F58D3C-5F4F-4C87-B49F-8410EEF798BB}" presName="CompostProcess" presStyleCnt="0">
        <dgm:presLayoutVars>
          <dgm:dir/>
          <dgm:resizeHandles val="exact"/>
        </dgm:presLayoutVars>
      </dgm:prSet>
      <dgm:spPr/>
    </dgm:pt>
    <dgm:pt modelId="{D8EB4541-469D-4C40-B97A-A9DA6B1ABD27}" type="pres">
      <dgm:prSet presAssocID="{21F58D3C-5F4F-4C87-B49F-8410EEF798BB}" presName="arrow" presStyleLbl="bgShp" presStyleIdx="0" presStyleCnt="1"/>
      <dgm:spPr>
        <a:solidFill>
          <a:srgbClr val="66CCCC"/>
        </a:solidFill>
      </dgm:spPr>
    </dgm:pt>
    <dgm:pt modelId="{023174DB-CF66-494D-A8CC-1EA74CFC6AC5}" type="pres">
      <dgm:prSet presAssocID="{21F58D3C-5F4F-4C87-B49F-8410EEF798BB}" presName="linearProcess" presStyleCnt="0"/>
      <dgm:spPr/>
    </dgm:pt>
    <dgm:pt modelId="{F19330FD-087E-437E-9451-6AB2E60F6B8B}" type="pres">
      <dgm:prSet presAssocID="{17113A60-1ACE-4F24-86AA-2D04428EB4EC}" presName="textNode" presStyleLbl="node1" presStyleIdx="0" presStyleCnt="4">
        <dgm:presLayoutVars>
          <dgm:bulletEnabled val="1"/>
        </dgm:presLayoutVars>
      </dgm:prSet>
      <dgm:spPr/>
    </dgm:pt>
    <dgm:pt modelId="{AB33D227-91FD-4F4B-A518-0D86ED88787B}" type="pres">
      <dgm:prSet presAssocID="{84B119CA-6A94-4213-A46B-80A161E58C8D}" presName="sibTrans" presStyleCnt="0"/>
      <dgm:spPr/>
    </dgm:pt>
    <dgm:pt modelId="{E354E5BD-8A0E-4250-900A-57CEDF7296D1}" type="pres">
      <dgm:prSet presAssocID="{E91E6CF5-0AE4-4E14-8A8B-080198170313}" presName="textNode" presStyleLbl="node1" presStyleIdx="1" presStyleCnt="4">
        <dgm:presLayoutVars>
          <dgm:bulletEnabled val="1"/>
        </dgm:presLayoutVars>
      </dgm:prSet>
      <dgm:spPr/>
    </dgm:pt>
    <dgm:pt modelId="{5D29D0E1-8B38-456F-A2D0-5F5545A33EAA}" type="pres">
      <dgm:prSet presAssocID="{BFAAA2C1-5A45-4AE9-A012-41E1498C090D}" presName="sibTrans" presStyleCnt="0"/>
      <dgm:spPr/>
    </dgm:pt>
    <dgm:pt modelId="{BC8BDFB6-EF43-40E4-8BE9-35606504C62F}" type="pres">
      <dgm:prSet presAssocID="{2092963A-90F2-4F59-9716-2AC5CF91EDD8}" presName="textNode" presStyleLbl="node1" presStyleIdx="2" presStyleCnt="4">
        <dgm:presLayoutVars>
          <dgm:bulletEnabled val="1"/>
        </dgm:presLayoutVars>
      </dgm:prSet>
      <dgm:spPr/>
    </dgm:pt>
    <dgm:pt modelId="{D4855351-F4F8-4BAB-82DA-D145F74B8BF2}" type="pres">
      <dgm:prSet presAssocID="{6EFA90BB-6852-4D68-9769-B1566E9E42D2}" presName="sibTrans" presStyleCnt="0"/>
      <dgm:spPr/>
    </dgm:pt>
    <dgm:pt modelId="{4BDCF0D8-21E1-43A4-BE91-A2538D117899}" type="pres">
      <dgm:prSet presAssocID="{43E2E114-2E64-4A10-B41D-A1F8AA10A9C0}" presName="textNode" presStyleLbl="node1" presStyleIdx="3" presStyleCnt="4">
        <dgm:presLayoutVars>
          <dgm:bulletEnabled val="1"/>
        </dgm:presLayoutVars>
      </dgm:prSet>
      <dgm:spPr/>
    </dgm:pt>
  </dgm:ptLst>
  <dgm:cxnLst>
    <dgm:cxn modelId="{1F2CF209-6C22-4D09-8ACE-B83CA15B2FAA}" type="presOf" srcId="{21F58D3C-5F4F-4C87-B49F-8410EEF798BB}" destId="{377F47EC-90D6-4345-8624-671E4B0E6BF4}" srcOrd="0" destOrd="0" presId="urn:microsoft.com/office/officeart/2005/8/layout/hProcess9"/>
    <dgm:cxn modelId="{504D8614-89B7-4089-85BD-4699CC151A2D}" type="presOf" srcId="{E91E6CF5-0AE4-4E14-8A8B-080198170313}" destId="{E354E5BD-8A0E-4250-900A-57CEDF7296D1}" srcOrd="0" destOrd="0" presId="urn:microsoft.com/office/officeart/2005/8/layout/hProcess9"/>
    <dgm:cxn modelId="{3A4AD834-4FC4-4848-9E1F-D48EF9BE8FF6}" type="presOf" srcId="{43E2E114-2E64-4A10-B41D-A1F8AA10A9C0}" destId="{4BDCF0D8-21E1-43A4-BE91-A2538D117899}" srcOrd="0" destOrd="0" presId="urn:microsoft.com/office/officeart/2005/8/layout/hProcess9"/>
    <dgm:cxn modelId="{62DC1944-A4FD-453E-8C5A-CFDF10B1D3A6}" type="presOf" srcId="{2092963A-90F2-4F59-9716-2AC5CF91EDD8}" destId="{BC8BDFB6-EF43-40E4-8BE9-35606504C62F}" srcOrd="0" destOrd="0" presId="urn:microsoft.com/office/officeart/2005/8/layout/hProcess9"/>
    <dgm:cxn modelId="{D858A264-7EC5-454B-B2F8-4066A988BB7A}" srcId="{21F58D3C-5F4F-4C87-B49F-8410EEF798BB}" destId="{2092963A-90F2-4F59-9716-2AC5CF91EDD8}" srcOrd="2" destOrd="0" parTransId="{07B0235D-800D-4AAA-A49C-23A39946D633}" sibTransId="{6EFA90BB-6852-4D68-9769-B1566E9E42D2}"/>
    <dgm:cxn modelId="{0907B14B-FD60-4C5D-BADE-78B7339DB1A0}" srcId="{21F58D3C-5F4F-4C87-B49F-8410EEF798BB}" destId="{E91E6CF5-0AE4-4E14-8A8B-080198170313}" srcOrd="1" destOrd="0" parTransId="{005A9757-EFE6-470F-ACC2-50CBFA387BFB}" sibTransId="{BFAAA2C1-5A45-4AE9-A012-41E1498C090D}"/>
    <dgm:cxn modelId="{49EEDFAF-B95B-4945-9FE5-BAF117D237BB}" type="presOf" srcId="{17113A60-1ACE-4F24-86AA-2D04428EB4EC}" destId="{F19330FD-087E-437E-9451-6AB2E60F6B8B}" srcOrd="0" destOrd="0" presId="urn:microsoft.com/office/officeart/2005/8/layout/hProcess9"/>
    <dgm:cxn modelId="{3CA3ABB2-FDFC-489A-B3CE-1CF30ACE2FA5}" srcId="{21F58D3C-5F4F-4C87-B49F-8410EEF798BB}" destId="{17113A60-1ACE-4F24-86AA-2D04428EB4EC}" srcOrd="0" destOrd="0" parTransId="{5347423D-1329-4AFD-972E-570EB720D0E0}" sibTransId="{84B119CA-6A94-4213-A46B-80A161E58C8D}"/>
    <dgm:cxn modelId="{0F89D9ED-4D28-47BB-BFF6-A4D77172E2A5}" srcId="{21F58D3C-5F4F-4C87-B49F-8410EEF798BB}" destId="{43E2E114-2E64-4A10-B41D-A1F8AA10A9C0}" srcOrd="3" destOrd="0" parTransId="{93A19CD4-8AB9-444F-B89F-5AAAAE0BE43E}" sibTransId="{685BEC9F-2051-4FE6-96D1-B9FB9E8797CE}"/>
    <dgm:cxn modelId="{2C864FC7-95F7-473F-A287-726473BD50C6}" type="presParOf" srcId="{377F47EC-90D6-4345-8624-671E4B0E6BF4}" destId="{D8EB4541-469D-4C40-B97A-A9DA6B1ABD27}" srcOrd="0" destOrd="0" presId="urn:microsoft.com/office/officeart/2005/8/layout/hProcess9"/>
    <dgm:cxn modelId="{45611147-C080-42FE-A541-7D9182216BA8}" type="presParOf" srcId="{377F47EC-90D6-4345-8624-671E4B0E6BF4}" destId="{023174DB-CF66-494D-A8CC-1EA74CFC6AC5}" srcOrd="1" destOrd="0" presId="urn:microsoft.com/office/officeart/2005/8/layout/hProcess9"/>
    <dgm:cxn modelId="{E31CCCFF-88E5-4360-AA4F-2C3F200DCAD1}" type="presParOf" srcId="{023174DB-CF66-494D-A8CC-1EA74CFC6AC5}" destId="{F19330FD-087E-437E-9451-6AB2E60F6B8B}" srcOrd="0" destOrd="0" presId="urn:microsoft.com/office/officeart/2005/8/layout/hProcess9"/>
    <dgm:cxn modelId="{20530A36-907F-4BE7-9F05-CD8BC4507468}" type="presParOf" srcId="{023174DB-CF66-494D-A8CC-1EA74CFC6AC5}" destId="{AB33D227-91FD-4F4B-A518-0D86ED88787B}" srcOrd="1" destOrd="0" presId="urn:microsoft.com/office/officeart/2005/8/layout/hProcess9"/>
    <dgm:cxn modelId="{B56D977A-7B42-47FE-8A3C-D9EC99DBB6DA}" type="presParOf" srcId="{023174DB-CF66-494D-A8CC-1EA74CFC6AC5}" destId="{E354E5BD-8A0E-4250-900A-57CEDF7296D1}" srcOrd="2" destOrd="0" presId="urn:microsoft.com/office/officeart/2005/8/layout/hProcess9"/>
    <dgm:cxn modelId="{5B83CF2D-8164-4AF1-9570-8D3AF486C794}" type="presParOf" srcId="{023174DB-CF66-494D-A8CC-1EA74CFC6AC5}" destId="{5D29D0E1-8B38-456F-A2D0-5F5545A33EAA}" srcOrd="3" destOrd="0" presId="urn:microsoft.com/office/officeart/2005/8/layout/hProcess9"/>
    <dgm:cxn modelId="{51F7A9D7-9ACC-4843-8195-17D4DC410EF1}" type="presParOf" srcId="{023174DB-CF66-494D-A8CC-1EA74CFC6AC5}" destId="{BC8BDFB6-EF43-40E4-8BE9-35606504C62F}" srcOrd="4" destOrd="0" presId="urn:microsoft.com/office/officeart/2005/8/layout/hProcess9"/>
    <dgm:cxn modelId="{5E6580C3-04F7-44A1-BE2C-B8DF4F1344DC}" type="presParOf" srcId="{023174DB-CF66-494D-A8CC-1EA74CFC6AC5}" destId="{D4855351-F4F8-4BAB-82DA-D145F74B8BF2}" srcOrd="5" destOrd="0" presId="urn:microsoft.com/office/officeart/2005/8/layout/hProcess9"/>
    <dgm:cxn modelId="{35BD1F68-837A-47E3-9765-8D50531E11D2}" type="presParOf" srcId="{023174DB-CF66-494D-A8CC-1EA74CFC6AC5}" destId="{4BDCF0D8-21E1-43A4-BE91-A2538D117899}" srcOrd="6" destOrd="0" presId="urn:microsoft.com/office/officeart/2005/8/layout/hProcess9"/>
  </dgm:cxnLst>
  <dgm:bg>
    <a:noFill/>
  </dgm:bg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EB4541-469D-4C40-B97A-A9DA6B1ABD27}">
      <dsp:nvSpPr>
        <dsp:cNvPr id="0" name=""/>
        <dsp:cNvSpPr/>
      </dsp:nvSpPr>
      <dsp:spPr>
        <a:xfrm>
          <a:off x="514826" y="0"/>
          <a:ext cx="5834697" cy="5924550"/>
        </a:xfrm>
        <a:prstGeom prst="rightArrow">
          <a:avLst/>
        </a:prstGeom>
        <a:solidFill>
          <a:srgbClr val="66CCCC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9330FD-087E-437E-9451-6AB2E60F6B8B}">
      <dsp:nvSpPr>
        <dsp:cNvPr id="0" name=""/>
        <dsp:cNvSpPr/>
      </dsp:nvSpPr>
      <dsp:spPr>
        <a:xfrm>
          <a:off x="3435" y="1777365"/>
          <a:ext cx="1652404" cy="2369820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800" kern="1200"/>
            <a:t>Valitse aihe tai aikakausi, josta etsit kuvia.</a:t>
          </a:r>
        </a:p>
      </dsp:txBody>
      <dsp:txXfrm>
        <a:off x="84099" y="1858029"/>
        <a:ext cx="1491076" cy="2208492"/>
      </dsp:txXfrm>
    </dsp:sp>
    <dsp:sp modelId="{E354E5BD-8A0E-4250-900A-57CEDF7296D1}">
      <dsp:nvSpPr>
        <dsp:cNvPr id="0" name=""/>
        <dsp:cNvSpPr/>
      </dsp:nvSpPr>
      <dsp:spPr>
        <a:xfrm>
          <a:off x="1738460" y="1777365"/>
          <a:ext cx="1652404" cy="2369820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800" kern="1200"/>
            <a:t>Etsi kuvat ja kopioi ne tietokoneelle.</a:t>
          </a:r>
        </a:p>
      </dsp:txBody>
      <dsp:txXfrm>
        <a:off x="1819124" y="1858029"/>
        <a:ext cx="1491076" cy="2208492"/>
      </dsp:txXfrm>
    </dsp:sp>
    <dsp:sp modelId="{BC8BDFB6-EF43-40E4-8BE9-35606504C62F}">
      <dsp:nvSpPr>
        <dsp:cNvPr id="0" name=""/>
        <dsp:cNvSpPr/>
      </dsp:nvSpPr>
      <dsp:spPr>
        <a:xfrm>
          <a:off x="3473485" y="1777365"/>
          <a:ext cx="1652404" cy="2369820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800" kern="1200"/>
            <a:t>Hae tietoja ja kirjoita teksti kuvien aiheesta. Katso ohje työn sisällöstä.</a:t>
          </a:r>
        </a:p>
      </dsp:txBody>
      <dsp:txXfrm>
        <a:off x="3554149" y="1858029"/>
        <a:ext cx="1491076" cy="2208492"/>
      </dsp:txXfrm>
    </dsp:sp>
    <dsp:sp modelId="{4BDCF0D8-21E1-43A4-BE91-A2538D117899}">
      <dsp:nvSpPr>
        <dsp:cNvPr id="0" name=""/>
        <dsp:cNvSpPr/>
      </dsp:nvSpPr>
      <dsp:spPr>
        <a:xfrm>
          <a:off x="5208509" y="1777365"/>
          <a:ext cx="1652404" cy="2369820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800" kern="1200"/>
            <a:t>Merkitse kuvien ja muiden käyttämiesi lähteiden tiedot näkyviin.</a:t>
          </a:r>
        </a:p>
      </dsp:txBody>
      <dsp:txXfrm>
        <a:off x="5289173" y="1858029"/>
        <a:ext cx="1491076" cy="22084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xVGvbHWUQRK7J3W81TcAAY3tiQ==">AMUW2mWPbtGAUzp/sAMKnW5Fuymzkjt3CagG2oA1CeZ/drSLEMoSSuucJ4qo1NDvE/2x50sQOjQoIv8NMzOfiEYMMoC79E4RHDnbwfN0GMPAHzsfF8Ylcu9eyYarIOxnMDroPaiR8d1U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831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 Rntonen</dc:creator>
  <cp:lastModifiedBy>Korhonen Anjuli (OPH)</cp:lastModifiedBy>
  <cp:revision>9</cp:revision>
  <dcterms:created xsi:type="dcterms:W3CDTF">2021-09-20T15:34:00Z</dcterms:created>
  <dcterms:modified xsi:type="dcterms:W3CDTF">2021-11-05T12:23:00Z</dcterms:modified>
</cp:coreProperties>
</file>