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2F51" w14:textId="528FB18D" w:rsidR="005C6D45" w:rsidRPr="00EA1D31" w:rsidRDefault="00B430DB" w:rsidP="00EB41A8">
      <w:pPr>
        <w:pStyle w:val="Otsikko"/>
        <w:rPr>
          <w:rFonts w:ascii="Calibri" w:hAnsi="Calibri" w:cs="Calibri"/>
          <w:b/>
          <w:bCs/>
          <w:sz w:val="32"/>
          <w:szCs w:val="32"/>
          <w:lang w:val="en-US"/>
        </w:rPr>
      </w:pPr>
      <w:r>
        <w:rPr>
          <w:rFonts w:ascii="FreeSansBold" w:hAnsi="FreeSansBold" w:cs="FreeSansBold"/>
          <w:b/>
          <w:bCs/>
          <w:sz w:val="32"/>
          <w:szCs w:val="32"/>
          <w:lang w:val="en-GB"/>
        </w:rPr>
        <w:t>Guarantee – Green travel</w:t>
      </w:r>
    </w:p>
    <w:p w14:paraId="3C647C68" w14:textId="38052EB7" w:rsidR="0057567C" w:rsidRPr="00EA1D31" w:rsidRDefault="000D5CAE" w:rsidP="00462CC4">
      <w:pPr>
        <w:ind w:right="-143"/>
        <w:rPr>
          <w:rFonts w:ascii="Calibri" w:hAnsi="Calibri" w:cs="Calibri"/>
          <w:b/>
          <w:bCs/>
          <w:sz w:val="25"/>
          <w:szCs w:val="25"/>
          <w:lang w:val="en-US"/>
        </w:rPr>
      </w:pPr>
      <w:r>
        <w:rPr>
          <w:rFonts w:ascii="Calibri" w:hAnsi="Calibri" w:cs="Calibri"/>
          <w:b/>
          <w:bCs/>
          <w:sz w:val="25"/>
          <w:szCs w:val="25"/>
          <w:lang w:val="en-GB"/>
        </w:rPr>
        <w:t>Green travel in volunteer activities under the European Solidarity Corps programme</w:t>
      </w:r>
    </w:p>
    <w:p w14:paraId="64BCA686" w14:textId="05F54CC3" w:rsidR="00726D17" w:rsidRDefault="00726D17" w:rsidP="007A7086">
      <w:pPr>
        <w:jc w:val="both"/>
        <w:rPr>
          <w:rFonts w:ascii="Calibri" w:hAnsi="Calibri" w:cs="Calibri"/>
          <w:lang w:val="en-GB"/>
        </w:rPr>
      </w:pPr>
      <w:r w:rsidRPr="00C22EC1">
        <w:rPr>
          <w:rFonts w:ascii="Calibri" w:hAnsi="Calibri" w:cs="Calibri"/>
          <w:lang w:val="en-GB"/>
        </w:rPr>
        <w:t>This guarantee refers to projects funded in years 2023-2025.</w:t>
      </w:r>
    </w:p>
    <w:p w14:paraId="17029481" w14:textId="560DA696" w:rsidR="000F10EA" w:rsidRDefault="00B8779C" w:rsidP="007A7086">
      <w:pPr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Green travel refers to travel where low-emission means (such as buses, trains or carshare) are used for a journey or part of it, with the aim of minimising the emissions connected to the period, for example by reducing the number of flights</w:t>
      </w:r>
      <w:r w:rsidRPr="00C22EC1">
        <w:rPr>
          <w:rFonts w:ascii="Calibri" w:hAnsi="Calibri" w:cs="Calibri"/>
          <w:lang w:val="en-GB"/>
        </w:rPr>
        <w:t>.</w:t>
      </w:r>
      <w:r w:rsidR="00FA7EEB" w:rsidRPr="00C22EC1">
        <w:rPr>
          <w:lang w:val="en-US"/>
        </w:rPr>
        <w:t xml:space="preserve"> </w:t>
      </w:r>
      <w:r w:rsidR="00FA7EEB" w:rsidRPr="00C22EC1">
        <w:rPr>
          <w:rFonts w:ascii="Calibri" w:hAnsi="Calibri" w:cs="Calibri"/>
          <w:lang w:val="en-GB"/>
        </w:rPr>
        <w:t>In projects funded in 2025 or earlier, travel by sea (using ferries and boats) is not counted as low-emission travel.</w:t>
      </w:r>
      <w:r>
        <w:rPr>
          <w:rFonts w:ascii="Calibri" w:hAnsi="Calibri" w:cs="Calibri"/>
          <w:lang w:val="en-GB"/>
        </w:rPr>
        <w:t xml:space="preserve"> </w:t>
      </w:r>
    </w:p>
    <w:p w14:paraId="5DE80729" w14:textId="77777777" w:rsidR="000F10EA" w:rsidRPr="00C22EC1" w:rsidRDefault="000F10EA" w:rsidP="000F10EA">
      <w:pPr>
        <w:jc w:val="both"/>
        <w:rPr>
          <w:rFonts w:ascii="Calibri" w:hAnsi="Calibri" w:cs="Calibri"/>
          <w:b/>
          <w:bCs/>
          <w:lang w:val="en-US"/>
        </w:rPr>
      </w:pPr>
      <w:r w:rsidRPr="00C22EC1">
        <w:rPr>
          <w:rFonts w:ascii="Calibri" w:hAnsi="Calibri" w:cs="Calibri"/>
          <w:b/>
          <w:bCs/>
          <w:lang w:val="en-US"/>
        </w:rPr>
        <w:t>A participant is eligible for the green travel grant when low</w:t>
      </w:r>
      <w:r w:rsidRPr="00C22EC1">
        <w:rPr>
          <w:rFonts w:ascii="Calibri" w:hAnsi="Calibri" w:cs="Calibri"/>
          <w:b/>
          <w:bCs/>
          <w:lang w:val="en-US"/>
        </w:rPr>
        <w:noBreakHyphen/>
        <w:t>emission modes of transport are used for:</w:t>
      </w:r>
    </w:p>
    <w:p w14:paraId="2967908E" w14:textId="77777777" w:rsidR="000F10EA" w:rsidRPr="00C22EC1" w:rsidRDefault="000F10EA" w:rsidP="000F10EA">
      <w:pPr>
        <w:numPr>
          <w:ilvl w:val="0"/>
          <w:numId w:val="16"/>
        </w:numPr>
        <w:jc w:val="both"/>
        <w:rPr>
          <w:rFonts w:ascii="Calibri" w:hAnsi="Calibri" w:cs="Calibri"/>
        </w:rPr>
      </w:pPr>
      <w:r w:rsidRPr="00C22EC1">
        <w:rPr>
          <w:rFonts w:ascii="Calibri" w:hAnsi="Calibri" w:cs="Calibri"/>
        </w:rPr>
        <w:t>the entire round trip, or</w:t>
      </w:r>
    </w:p>
    <w:p w14:paraId="408C301B" w14:textId="1D4D0CE0" w:rsidR="000F10EA" w:rsidRPr="00C22EC1" w:rsidRDefault="000F10EA" w:rsidP="000F10EA">
      <w:pPr>
        <w:numPr>
          <w:ilvl w:val="0"/>
          <w:numId w:val="16"/>
        </w:numPr>
        <w:jc w:val="both"/>
        <w:rPr>
          <w:rFonts w:ascii="Calibri" w:hAnsi="Calibri" w:cs="Calibri"/>
          <w:lang w:val="en-US"/>
        </w:rPr>
      </w:pPr>
      <w:r w:rsidRPr="00C22EC1">
        <w:rPr>
          <w:rFonts w:ascii="Calibri" w:hAnsi="Calibri" w:cs="Calibri"/>
          <w:lang w:val="en-US"/>
        </w:rPr>
        <w:t>the majority of the round trip (i.e. the number of kilometres travelled using low</w:t>
      </w:r>
      <w:r w:rsidRPr="00C22EC1">
        <w:rPr>
          <w:rFonts w:ascii="Calibri" w:hAnsi="Calibri" w:cs="Calibri"/>
          <w:lang w:val="en-US"/>
        </w:rPr>
        <w:noBreakHyphen/>
        <w:t>emission modes of transport exceeds the distance travelled by ferry/air).</w:t>
      </w:r>
    </w:p>
    <w:p w14:paraId="2CD6FE22" w14:textId="7862E8F5" w:rsidR="00FA7EEB" w:rsidRPr="00C22EC1" w:rsidRDefault="00FA7EEB" w:rsidP="000F10EA">
      <w:pPr>
        <w:jc w:val="both"/>
        <w:rPr>
          <w:rFonts w:ascii="Calibri" w:hAnsi="Calibri" w:cs="Calibri"/>
          <w:lang w:val="en-US"/>
        </w:rPr>
      </w:pPr>
      <w:r w:rsidRPr="00C22EC1">
        <w:rPr>
          <w:rFonts w:ascii="Calibri" w:hAnsi="Calibri" w:cs="Calibri"/>
          <w:b/>
          <w:bCs/>
          <w:lang w:val="en-US"/>
        </w:rPr>
        <w:t>How is “most of the journey” calculated?</w:t>
      </w:r>
    </w:p>
    <w:p w14:paraId="4EE01ECA" w14:textId="74461217" w:rsidR="00FA7EEB" w:rsidRPr="00C22EC1" w:rsidRDefault="00FA7EEB" w:rsidP="000F10EA">
      <w:pPr>
        <w:pStyle w:val="Luettelokappale"/>
        <w:numPr>
          <w:ilvl w:val="0"/>
          <w:numId w:val="17"/>
        </w:numPr>
        <w:jc w:val="both"/>
        <w:rPr>
          <w:rFonts w:ascii="Calibri" w:hAnsi="Calibri" w:cs="Calibri"/>
          <w:lang w:val="en-US"/>
        </w:rPr>
      </w:pPr>
      <w:r w:rsidRPr="00C22EC1">
        <w:rPr>
          <w:rFonts w:ascii="Calibri" w:hAnsi="Calibri" w:cs="Calibri"/>
          <w:lang w:val="en-US"/>
        </w:rPr>
        <w:t>Calculate the travel kilometres completed using low-emission means of transport based on the actual distance travelled on land, for example by using the Google Maps application.</w:t>
      </w:r>
    </w:p>
    <w:p w14:paraId="070A0D51" w14:textId="511D0690" w:rsidR="00FA7EEB" w:rsidRPr="00C22EC1" w:rsidRDefault="00FA7EEB" w:rsidP="000F10EA">
      <w:pPr>
        <w:pStyle w:val="Luettelokappale"/>
        <w:numPr>
          <w:ilvl w:val="0"/>
          <w:numId w:val="17"/>
        </w:numPr>
        <w:jc w:val="both"/>
        <w:rPr>
          <w:rFonts w:ascii="Calibri" w:hAnsi="Calibri" w:cs="Calibri"/>
          <w:lang w:val="en-US"/>
        </w:rPr>
      </w:pPr>
      <w:r w:rsidRPr="00C22EC1">
        <w:rPr>
          <w:rFonts w:ascii="Calibri" w:hAnsi="Calibri" w:cs="Calibri"/>
          <w:lang w:val="en-US"/>
        </w:rPr>
        <w:t xml:space="preserve">Calculate the sea and/or air travel kilometres included in the journey using the </w:t>
      </w:r>
      <w:hyperlink r:id="rId11" w:history="1">
        <w:r w:rsidRPr="00C22EC1">
          <w:rPr>
            <w:rStyle w:val="Hyperlinkki"/>
            <w:rFonts w:ascii="Calibri" w:hAnsi="Calibri" w:cs="Calibri"/>
            <w:lang w:val="en-US"/>
          </w:rPr>
          <w:t>Erasmus+ Distance Calculator.</w:t>
        </w:r>
      </w:hyperlink>
    </w:p>
    <w:p w14:paraId="27AD9F6A" w14:textId="751BF9AA" w:rsidR="00FA7EEB" w:rsidRPr="00C22EC1" w:rsidRDefault="00FA7EEB" w:rsidP="000F10EA">
      <w:pPr>
        <w:pStyle w:val="Luettelokappale"/>
        <w:numPr>
          <w:ilvl w:val="0"/>
          <w:numId w:val="17"/>
        </w:numPr>
        <w:jc w:val="both"/>
        <w:rPr>
          <w:rFonts w:ascii="Calibri" w:hAnsi="Calibri" w:cs="Calibri"/>
          <w:lang w:val="en-US"/>
        </w:rPr>
      </w:pPr>
      <w:r w:rsidRPr="00C22EC1">
        <w:rPr>
          <w:rFonts w:ascii="Calibri" w:hAnsi="Calibri" w:cs="Calibri"/>
          <w:lang w:val="en-US"/>
        </w:rPr>
        <w:t>Calculate and verify that the number of low-emission travel kilometres is greater than the number of non-low-emission kilometres.</w:t>
      </w:r>
    </w:p>
    <w:p w14:paraId="2233D47E" w14:textId="72F92A70" w:rsidR="00FA7EEB" w:rsidRPr="00EA1D31" w:rsidRDefault="00C22EC1" w:rsidP="007A7086">
      <w:pPr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N</w:t>
      </w:r>
      <w:r w:rsidR="00FA7EEB" w:rsidRPr="00C22EC1">
        <w:rPr>
          <w:rFonts w:ascii="Calibri" w:hAnsi="Calibri" w:cs="Calibri"/>
          <w:lang w:val="en-US"/>
        </w:rPr>
        <w:t xml:space="preserve">ote that green travel should be undertaken using the most direct route possible, without </w:t>
      </w:r>
      <w:r w:rsidR="006D5E71">
        <w:rPr>
          <w:rFonts w:ascii="Calibri" w:hAnsi="Calibri" w:cs="Calibri"/>
          <w:lang w:val="en-US"/>
        </w:rPr>
        <w:t xml:space="preserve">additional and </w:t>
      </w:r>
      <w:r w:rsidR="00FA7EEB" w:rsidRPr="00C22EC1">
        <w:rPr>
          <w:rFonts w:ascii="Calibri" w:hAnsi="Calibri" w:cs="Calibri"/>
          <w:lang w:val="en-US"/>
        </w:rPr>
        <w:t>unnecessary detours from the route.</w:t>
      </w:r>
    </w:p>
    <w:p w14:paraId="444697EA" w14:textId="4134CE72" w:rsidR="00D066BD" w:rsidRDefault="00D066BD" w:rsidP="003771FE">
      <w:pPr>
        <w:ind w:right="-143"/>
        <w:jc w:val="both"/>
        <w:rPr>
          <w:rFonts w:ascii="Calibri" w:eastAsia="Times New Roman" w:hAnsi="Calibri" w:cs="Calibri"/>
          <w:lang w:val="en-GB"/>
        </w:rPr>
      </w:pPr>
      <w:r w:rsidRPr="00D066BD">
        <w:rPr>
          <w:rFonts w:ascii="Calibri" w:eastAsia="Times New Roman" w:hAnsi="Calibri" w:cs="Calibri"/>
          <w:lang w:val="en-GB"/>
        </w:rPr>
        <w:t xml:space="preserve">When traveling by air or overland, travel days are always reported based on the </w:t>
      </w:r>
      <w:r w:rsidRPr="00D066BD">
        <w:rPr>
          <w:rFonts w:ascii="Calibri" w:eastAsia="Times New Roman" w:hAnsi="Calibri" w:cs="Calibri"/>
          <w:b/>
          <w:bCs/>
          <w:lang w:val="en-GB"/>
        </w:rPr>
        <w:t>actual number of days used for travel.</w:t>
      </w:r>
      <w:r w:rsidRPr="00D066BD">
        <w:rPr>
          <w:rFonts w:ascii="Calibri" w:eastAsia="Times New Roman" w:hAnsi="Calibri" w:cs="Calibri"/>
          <w:lang w:val="en-GB"/>
        </w:rPr>
        <w:t xml:space="preserve"> In the case of green travel support, individual </w:t>
      </w:r>
      <w:r>
        <w:rPr>
          <w:rFonts w:ascii="Calibri" w:eastAsia="Times New Roman" w:hAnsi="Calibri" w:cs="Calibri"/>
          <w:lang w:val="en-GB"/>
        </w:rPr>
        <w:t xml:space="preserve">allowance </w:t>
      </w:r>
      <w:r w:rsidRPr="00D066BD">
        <w:rPr>
          <w:rFonts w:ascii="Calibri" w:eastAsia="Times New Roman" w:hAnsi="Calibri" w:cs="Calibri"/>
          <w:lang w:val="en-GB"/>
        </w:rPr>
        <w:t>may be granted for a maximum of six (6) travel days, whereas when traveling by air, support may be granted for a maximum of two (2) travel days.</w:t>
      </w:r>
    </w:p>
    <w:p w14:paraId="17E81640" w14:textId="7E74BD28" w:rsidR="00BB2039" w:rsidRPr="00EA1D31" w:rsidRDefault="000D5CAE" w:rsidP="007A7086">
      <w:pPr>
        <w:ind w:right="-143"/>
        <w:jc w:val="both"/>
        <w:rPr>
          <w:rFonts w:ascii="Calibri" w:eastAsia="Times New Roman" w:hAnsi="Calibri" w:cs="Calibri"/>
          <w:lang w:val="en-US"/>
        </w:rPr>
      </w:pPr>
      <w:r>
        <w:rPr>
          <w:rFonts w:ascii="Calibri" w:eastAsia="Times New Roman" w:hAnsi="Calibri" w:cs="Calibri"/>
          <w:lang w:val="en-GB"/>
        </w:rPr>
        <w:t xml:space="preserve">The volunteer must fill in and sign the form.  </w:t>
      </w:r>
    </w:p>
    <w:p w14:paraId="4AF03CE7" w14:textId="77777777" w:rsidR="003E6946" w:rsidRPr="00EA1D31" w:rsidRDefault="003E6946" w:rsidP="007A7086">
      <w:pPr>
        <w:ind w:right="-143"/>
        <w:jc w:val="both"/>
        <w:rPr>
          <w:rFonts w:ascii="Calibri" w:eastAsia="Times New Roman" w:hAnsi="Calibri" w:cs="Calibri"/>
          <w:lang w:val="en-US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29524E" w14:paraId="275F9F32" w14:textId="77777777" w:rsidTr="0011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081AF634" w:rsidR="00D1590E" w:rsidRPr="00CD591C" w:rsidRDefault="00BD4907" w:rsidP="00462CC4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lang w:val="en-GB"/>
              </w:rPr>
              <w:t>Information on green travel</w:t>
            </w:r>
          </w:p>
        </w:tc>
      </w:tr>
      <w:tr w:rsidR="00D1590E" w:rsidRPr="0029524E" w14:paraId="6714BDDC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EC3003" w14:textId="060B02B2" w:rsidR="00D1590E" w:rsidRPr="009B5DF7" w:rsidRDefault="000D5CAE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Name of the volunteer:</w:t>
            </w:r>
          </w:p>
        </w:tc>
        <w:tc>
          <w:tcPr>
            <w:tcW w:w="6521" w:type="dxa"/>
          </w:tcPr>
          <w:p w14:paraId="18FAC2ED" w14:textId="77777777" w:rsidR="00D1590E" w:rsidRPr="0029524E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B6C2A" w:rsidRPr="0029524E" w14:paraId="56B6680A" w14:textId="77777777" w:rsidTr="001119D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1D1E0D" w14:textId="02E87F76" w:rsidR="000B6C2A" w:rsidRPr="009B5DF7" w:rsidRDefault="000B6C2A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Project number:</w:t>
            </w:r>
          </w:p>
        </w:tc>
        <w:tc>
          <w:tcPr>
            <w:tcW w:w="6521" w:type="dxa"/>
          </w:tcPr>
          <w:p w14:paraId="4316A4A0" w14:textId="77777777" w:rsidR="000B6C2A" w:rsidRPr="0029524E" w:rsidRDefault="000B6C2A" w:rsidP="00F333C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D591C" w:rsidRPr="0029524E" w14:paraId="69E85B09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12791DC7" w14:textId="77777777" w:rsidR="0052282C" w:rsidRDefault="008738F6" w:rsidP="00462CC4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Travel plan:</w:t>
            </w:r>
          </w:p>
          <w:p w14:paraId="4F82D9BF" w14:textId="36C08347" w:rsidR="000D5CAE" w:rsidRPr="000D5CAE" w:rsidRDefault="000D5CAE" w:rsidP="00462CC4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</w:p>
        </w:tc>
      </w:tr>
      <w:tr w:rsidR="0011783A" w:rsidRPr="0029524E" w14:paraId="1B8F5D66" w14:textId="77777777" w:rsidTr="001119D6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559007" w14:textId="2BE0447B" w:rsidR="0011783A" w:rsidRPr="009B5DF7" w:rsidRDefault="0011783A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Number of travel days:</w:t>
            </w:r>
            <w:r>
              <w:rPr>
                <w:rStyle w:val="Alaviitteenviite"/>
                <w:i/>
                <w:iCs/>
                <w:color w:val="000000" w:themeColor="text1"/>
                <w:lang w:val="en-GB"/>
              </w:rPr>
              <w:footnoteReference w:id="2"/>
            </w:r>
          </w:p>
        </w:tc>
        <w:tc>
          <w:tcPr>
            <w:tcW w:w="6521" w:type="dxa"/>
          </w:tcPr>
          <w:p w14:paraId="38832E2E" w14:textId="77777777" w:rsidR="0011783A" w:rsidRPr="0029524E" w:rsidRDefault="0011783A" w:rsidP="00462CC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2639B" w:rsidRPr="008416E0" w14:paraId="6AFF3F05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72EFE76" w14:textId="77777777" w:rsidR="006D22E4" w:rsidRPr="00EA1D31" w:rsidRDefault="0082639B" w:rsidP="006D22E4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Itinerary</w:t>
            </w:r>
            <w:r>
              <w:rPr>
                <w:rFonts w:ascii="Calibri" w:hAnsi="Calibri" w:cs="Calibri"/>
                <w:b w:val="0"/>
                <w:bCs w:val="0"/>
                <w:color w:val="000000" w:themeColor="text1"/>
                <w:lang w:val="en-GB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/>
              </w:rPr>
              <w:t>(start and end points)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:</w:t>
            </w:r>
            <w:r>
              <w:rPr>
                <w:rStyle w:val="Alaviitteenviite"/>
                <w:i/>
                <w:iCs/>
                <w:color w:val="000000" w:themeColor="text1"/>
                <w:lang w:val="en-GB"/>
              </w:rPr>
              <w:footnoteReference w:id="3"/>
            </w: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 xml:space="preserve"> </w:t>
            </w:r>
          </w:p>
          <w:p w14:paraId="481AAEF3" w14:textId="10E4F260" w:rsidR="0052282C" w:rsidRPr="00EA1D31" w:rsidRDefault="0052282C" w:rsidP="006D22E4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/>
              </w:rPr>
            </w:pPr>
          </w:p>
        </w:tc>
        <w:tc>
          <w:tcPr>
            <w:tcW w:w="6521" w:type="dxa"/>
          </w:tcPr>
          <w:p w14:paraId="42B669A2" w14:textId="09728F40" w:rsidR="00F5771A" w:rsidRPr="00EA1D31" w:rsidRDefault="00F5771A" w:rsidP="006D2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</w:tr>
      <w:tr w:rsidR="006D22E4" w:rsidRPr="008416E0" w14:paraId="58F4FEFA" w14:textId="77777777" w:rsidTr="001119D6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48C6206" w14:textId="36B15A5C" w:rsidR="006D22E4" w:rsidRPr="00EA1D31" w:rsidRDefault="006D22E4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Mode of travel</w:t>
            </w:r>
            <w:r>
              <w:rPr>
                <w:rFonts w:ascii="Calibri" w:hAnsi="Calibri" w:cs="Calibri"/>
                <w:b w:val="0"/>
                <w:bCs w:val="0"/>
                <w:color w:val="000000" w:themeColor="text1"/>
                <w:lang w:val="en-GB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/>
              </w:rPr>
              <w:t>(means of transport):</w:t>
            </w:r>
            <w:r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val="en-GB"/>
              </w:rPr>
              <w:footnoteReference w:id="4"/>
            </w: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6521" w:type="dxa"/>
          </w:tcPr>
          <w:p w14:paraId="6899378D" w14:textId="2902FFB1" w:rsidR="006D22E4" w:rsidRPr="00EA1D31" w:rsidRDefault="006D22E4" w:rsidP="006D2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</w:tr>
      <w:tr w:rsidR="00BB2039" w:rsidRPr="008416E0" w14:paraId="3B2C5281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A31D520" w14:textId="55AFF720" w:rsidR="00BB2039" w:rsidRPr="00EA1D31" w:rsidRDefault="006D22E4" w:rsidP="00BB203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 xml:space="preserve">Length of low-emission travel in kilometres 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/>
              </w:rPr>
              <w:t>(km):</w:t>
            </w:r>
          </w:p>
        </w:tc>
        <w:tc>
          <w:tcPr>
            <w:tcW w:w="6521" w:type="dxa"/>
          </w:tcPr>
          <w:p w14:paraId="64CA2CFA" w14:textId="77777777" w:rsidR="00BB2039" w:rsidRPr="00EA1D31" w:rsidRDefault="00BB2039" w:rsidP="00BB203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US"/>
              </w:rPr>
            </w:pPr>
          </w:p>
        </w:tc>
      </w:tr>
    </w:tbl>
    <w:p w14:paraId="7FAABBE9" w14:textId="77777777" w:rsidR="00EA1D31" w:rsidRPr="00EA1D31" w:rsidRDefault="00EA1D31" w:rsidP="00462CC4">
      <w:pPr>
        <w:ind w:right="-143"/>
        <w:rPr>
          <w:rFonts w:ascii="Calibri" w:hAnsi="Calibri" w:cs="Calibri"/>
          <w:lang w:val="en-US"/>
        </w:rPr>
      </w:pPr>
    </w:p>
    <w:p w14:paraId="619CEE99" w14:textId="6E6C79E9" w:rsidR="00914ADC" w:rsidRPr="0029524E" w:rsidRDefault="00F57B97" w:rsidP="00462CC4">
      <w:pPr>
        <w:ind w:right="-143"/>
        <w:rPr>
          <w:rFonts w:ascii="Calibri" w:hAnsi="Calibri" w:cs="Calibri"/>
        </w:rPr>
      </w:pPr>
      <w:r>
        <w:rPr>
          <w:rFonts w:ascii="Calibri" w:hAnsi="Calibri" w:cs="Calibri"/>
          <w:lang w:val="en-GB"/>
        </w:rPr>
        <w:t xml:space="preserve">The signed guarantee is: </w:t>
      </w:r>
    </w:p>
    <w:p w14:paraId="1A0E3152" w14:textId="54CCD3F4" w:rsidR="00F57B97" w:rsidRPr="00EA1D31" w:rsidRDefault="008D5D16" w:rsidP="000F10EA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val="en-US"/>
        </w:rPr>
      </w:pPr>
      <w:r>
        <w:rPr>
          <w:rFonts w:ascii="Calibri" w:hAnsi="Calibri" w:cs="Calibri"/>
          <w:b/>
          <w:bCs/>
          <w:lang w:val="en-GB"/>
        </w:rPr>
        <w:t>The volunteer's guarantee of green travel</w:t>
      </w:r>
    </w:p>
    <w:p w14:paraId="58AB51DF" w14:textId="3254AFB6" w:rsidR="00F57B97" w:rsidRPr="00EA1D31" w:rsidRDefault="000D5CAE" w:rsidP="000F10EA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>The volunteer must also submit travel receipts to the coordinating body in order to verify green travel.</w:t>
      </w:r>
    </w:p>
    <w:p w14:paraId="76FEEACF" w14:textId="77777777" w:rsidR="00F57B97" w:rsidRPr="00EA1D31" w:rsidRDefault="00914ADC" w:rsidP="000F10EA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val="en-US"/>
        </w:rPr>
      </w:pPr>
      <w:r>
        <w:rPr>
          <w:rFonts w:ascii="Calibri" w:hAnsi="Calibri" w:cs="Calibri"/>
          <w:b/>
          <w:bCs/>
          <w:lang w:val="en-GB"/>
        </w:rPr>
        <w:t>The organisation's proof of green travel</w:t>
      </w:r>
    </w:p>
    <w:p w14:paraId="1EB801B1" w14:textId="75E5AE62" w:rsidR="0000749E" w:rsidRPr="00EA1D31" w:rsidRDefault="0000749E" w:rsidP="000F10EA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>The organisation must keep the signed guarantee (electronic copy) for a potential inspection by the national agency.</w:t>
      </w:r>
    </w:p>
    <w:p w14:paraId="44262120" w14:textId="77777777" w:rsidR="009E515A" w:rsidRPr="00EA1D31" w:rsidRDefault="009E515A" w:rsidP="003C7BD7">
      <w:pPr>
        <w:ind w:right="-143"/>
        <w:rPr>
          <w:rFonts w:ascii="Calibri" w:hAnsi="Calibri" w:cs="Calibri"/>
          <w:lang w:val="en-US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:rsidRPr="008416E0" w14:paraId="6EE1A73D" w14:textId="77777777" w:rsidTr="00011861">
        <w:trPr>
          <w:trHeight w:val="516"/>
        </w:trPr>
        <w:tc>
          <w:tcPr>
            <w:tcW w:w="10060" w:type="dxa"/>
            <w:gridSpan w:val="2"/>
          </w:tcPr>
          <w:p w14:paraId="029024D5" w14:textId="1E4240BE" w:rsidR="00011861" w:rsidRPr="00EA1D31" w:rsidRDefault="00011861" w:rsidP="00011861">
            <w:pPr>
              <w:ind w:right="-143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I, the undersigned, hereby commit to complying with the terms of green travel.</w:t>
            </w:r>
          </w:p>
        </w:tc>
      </w:tr>
      <w:tr w:rsidR="00011861" w14:paraId="070FBAC0" w14:textId="77777777" w:rsidTr="002E5B89">
        <w:tc>
          <w:tcPr>
            <w:tcW w:w="1555" w:type="dxa"/>
            <w:shd w:val="clear" w:color="auto" w:fill="F2F2F2" w:themeFill="background1" w:themeFillShade="F2"/>
          </w:tcPr>
          <w:p w14:paraId="61D9C147" w14:textId="70A81630" w:rsidR="00011861" w:rsidRPr="009B5DF7" w:rsidRDefault="001F0C33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Date</w:t>
            </w:r>
            <w:r>
              <w:rPr>
                <w:rFonts w:ascii="Calibri" w:hAnsi="Calibri" w:cs="Calibri"/>
                <w:i/>
                <w:iCs/>
                <w:lang w:val="en-GB"/>
              </w:rPr>
              <w:t xml:space="preserve"> dd/mm/yyyy</w:t>
            </w: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: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79D8A3C5" w14:textId="2BA213F6" w:rsidR="00011861" w:rsidRDefault="00011861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</w:p>
        </w:tc>
      </w:tr>
      <w:tr w:rsidR="00011861" w14:paraId="3E485DFA" w14:textId="77777777" w:rsidTr="00E43528">
        <w:tc>
          <w:tcPr>
            <w:tcW w:w="1555" w:type="dxa"/>
          </w:tcPr>
          <w:p w14:paraId="017C06BC" w14:textId="0ADB00D8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Place:</w:t>
            </w:r>
          </w:p>
        </w:tc>
        <w:tc>
          <w:tcPr>
            <w:tcW w:w="8505" w:type="dxa"/>
          </w:tcPr>
          <w:p w14:paraId="0E1B0981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  <w:tr w:rsidR="00011861" w14:paraId="581C51BE" w14:textId="77777777" w:rsidTr="002E5B89">
        <w:tc>
          <w:tcPr>
            <w:tcW w:w="1555" w:type="dxa"/>
            <w:shd w:val="clear" w:color="auto" w:fill="F2F2F2" w:themeFill="background1" w:themeFillShade="F2"/>
          </w:tcPr>
          <w:p w14:paraId="794A0311" w14:textId="0198FFDB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Signature: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27649106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C5509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985" w:right="1133" w:bottom="851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A55DA" w14:textId="77777777" w:rsidR="00E20D89" w:rsidRDefault="00E20D89">
      <w:pPr>
        <w:spacing w:line="240" w:lineRule="auto"/>
      </w:pPr>
      <w:r>
        <w:separator/>
      </w:r>
    </w:p>
  </w:endnote>
  <w:endnote w:type="continuationSeparator" w:id="0">
    <w:p w14:paraId="51E51BCD" w14:textId="77777777" w:rsidR="00E20D89" w:rsidRDefault="00E20D89">
      <w:pPr>
        <w:spacing w:line="240" w:lineRule="auto"/>
      </w:pPr>
      <w:r>
        <w:continuationSeparator/>
      </w:r>
    </w:p>
  </w:endnote>
  <w:endnote w:type="continuationNotice" w:id="1">
    <w:p w14:paraId="0B6F48F3" w14:textId="77777777" w:rsidR="00E20D89" w:rsidRDefault="00E20D89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8D00" w14:textId="77777777" w:rsidR="008416E0" w:rsidRDefault="008416E0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186409"/>
      <w:docPartObj>
        <w:docPartGallery w:val="Page Numbers (Bottom of Page)"/>
        <w:docPartUnique/>
      </w:docPartObj>
    </w:sdtPr>
    <w:sdtEndPr/>
    <w:sdtContent>
      <w:p w14:paraId="4931161C" w14:textId="77777777" w:rsidR="005C6D45" w:rsidRPr="00436B72" w:rsidRDefault="002F25A8">
        <w:pPr>
          <w:pStyle w:val="Alatunniste"/>
          <w:jc w:val="right"/>
        </w:pPr>
        <w:r>
          <w:rPr>
            <w:lang w:val="en-GB"/>
          </w:rPr>
          <w:t xml:space="preserve">Page | </w:t>
        </w:r>
        <w:r>
          <w:rPr>
            <w:lang w:val="en-GB"/>
          </w:rPr>
          <w:fldChar w:fldCharType="begin"/>
        </w:r>
        <w:r>
          <w:rPr>
            <w:lang w:val="en-GB"/>
          </w:rPr>
          <w:instrText xml:space="preserve"> PAGE   \* MERGEFORMAT </w:instrText>
        </w:r>
        <w:r>
          <w:rPr>
            <w:lang w:val="en-GB"/>
          </w:rPr>
          <w:fldChar w:fldCharType="separate"/>
        </w:r>
        <w:r>
          <w:rPr>
            <w:noProof/>
            <w:lang w:val="en-GB"/>
          </w:rPr>
          <w:t>7</w:t>
        </w:r>
        <w:r>
          <w:rPr>
            <w:noProof/>
            <w:lang w:val="en-GB"/>
          </w:rPr>
          <w:fldChar w:fldCharType="end"/>
        </w:r>
        <w:r>
          <w:rPr>
            <w:lang w:val="en-GB"/>
          </w:rPr>
          <w:t xml:space="preserve"> </w:t>
        </w:r>
      </w:p>
    </w:sdtContent>
  </w:sdt>
  <w:p w14:paraId="7B2A1BFE" w14:textId="77777777" w:rsidR="005C6D45" w:rsidRPr="00436B72" w:rsidRDefault="005C6D45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EAE9" w14:textId="77777777" w:rsidR="008416E0" w:rsidRDefault="008416E0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9C521" w14:textId="77777777" w:rsidR="00E20D89" w:rsidRDefault="00E20D89">
      <w:pPr>
        <w:spacing w:line="240" w:lineRule="auto"/>
      </w:pPr>
      <w:r>
        <w:separator/>
      </w:r>
    </w:p>
  </w:footnote>
  <w:footnote w:type="continuationSeparator" w:id="0">
    <w:p w14:paraId="78F23CEC" w14:textId="77777777" w:rsidR="00E20D89" w:rsidRDefault="00E20D89">
      <w:pPr>
        <w:spacing w:line="240" w:lineRule="auto"/>
      </w:pPr>
      <w:r>
        <w:continuationSeparator/>
      </w:r>
    </w:p>
  </w:footnote>
  <w:footnote w:type="continuationNotice" w:id="1">
    <w:p w14:paraId="3AFF2312" w14:textId="77777777" w:rsidR="00E20D89" w:rsidRDefault="00E20D89">
      <w:pPr>
        <w:spacing w:before="0" w:line="240" w:lineRule="auto"/>
      </w:pPr>
    </w:p>
  </w:footnote>
  <w:footnote w:id="2">
    <w:p w14:paraId="514D2C47" w14:textId="768AA78A" w:rsidR="00BC6C76" w:rsidRPr="00EA1D31" w:rsidRDefault="00BC6C76">
      <w:pPr>
        <w:pStyle w:val="Alaviitteenteksti"/>
        <w:rPr>
          <w:rFonts w:ascii="Calibri" w:hAnsi="Calibri" w:cs="Calibri"/>
          <w:sz w:val="18"/>
          <w:szCs w:val="18"/>
          <w:lang w:val="en-US"/>
        </w:rPr>
      </w:pPr>
      <w:r>
        <w:rPr>
          <w:rStyle w:val="Alaviitteenviite"/>
          <w:rFonts w:ascii="Calibri" w:hAnsi="Calibri" w:cs="Calibri"/>
          <w:b/>
          <w:bCs/>
          <w:sz w:val="18"/>
          <w:szCs w:val="18"/>
          <w:lang w:val="en-GB"/>
        </w:rPr>
        <w:footnoteRef/>
      </w:r>
      <w:r>
        <w:rPr>
          <w:rFonts w:ascii="Calibri" w:hAnsi="Calibri" w:cs="Calibri"/>
          <w:b/>
          <w:bCs/>
          <w:sz w:val="18"/>
          <w:szCs w:val="18"/>
          <w:lang w:val="en-GB"/>
        </w:rPr>
        <w:t xml:space="preserve"> Support can be obtained for a maximum of six (6) travel days</w:t>
      </w:r>
    </w:p>
  </w:footnote>
  <w:footnote w:id="3">
    <w:p w14:paraId="3A6E9C96" w14:textId="0613C045" w:rsidR="00C47262" w:rsidRPr="00EA1D31" w:rsidRDefault="00C47262">
      <w:pPr>
        <w:pStyle w:val="Alaviitteenteksti"/>
        <w:rPr>
          <w:sz w:val="18"/>
          <w:szCs w:val="18"/>
          <w:lang w:val="en-US"/>
        </w:rPr>
      </w:pPr>
      <w:r>
        <w:rPr>
          <w:rStyle w:val="Alaviitteenviite"/>
          <w:rFonts w:ascii="Calibri" w:hAnsi="Calibri" w:cs="Calibri"/>
          <w:b/>
          <w:bCs/>
          <w:sz w:val="18"/>
          <w:szCs w:val="18"/>
          <w:lang w:val="en-GB"/>
        </w:rPr>
        <w:footnoteRef/>
      </w:r>
      <w:r>
        <w:rPr>
          <w:rFonts w:ascii="Calibri" w:hAnsi="Calibri"/>
          <w:b/>
          <w:bCs/>
          <w:sz w:val="18"/>
          <w:szCs w:val="18"/>
          <w:lang w:val="en-GB"/>
        </w:rPr>
        <w:t xml:space="preserve"> Write down the route (start and end points)</w:t>
      </w:r>
      <w:r>
        <w:rPr>
          <w:b/>
          <w:bCs/>
          <w:i/>
          <w:iCs/>
          <w:sz w:val="18"/>
          <w:szCs w:val="18"/>
          <w:lang w:val="en-GB"/>
        </w:rPr>
        <w:t xml:space="preserve"> </w:t>
      </w:r>
    </w:p>
  </w:footnote>
  <w:footnote w:id="4">
    <w:p w14:paraId="090D5880" w14:textId="2D15D8E4" w:rsidR="008C08EB" w:rsidRDefault="008C08EB">
      <w:pPr>
        <w:pStyle w:val="Alaviitteenteksti"/>
        <w:rPr>
          <w:b/>
          <w:bCs/>
          <w:lang w:val="en-GB"/>
        </w:rPr>
      </w:pPr>
      <w:r>
        <w:rPr>
          <w:rStyle w:val="Alaviitteenviite"/>
          <w:rFonts w:ascii="Calibri" w:hAnsi="Calibri" w:cs="Calibri"/>
          <w:b/>
          <w:bCs/>
          <w:sz w:val="18"/>
          <w:szCs w:val="18"/>
          <w:lang w:val="en-GB"/>
        </w:rPr>
        <w:footnoteRef/>
      </w:r>
      <w:r>
        <w:rPr>
          <w:rFonts w:ascii="Calibri" w:hAnsi="Calibri"/>
          <w:b/>
          <w:bCs/>
          <w:sz w:val="18"/>
          <w:szCs w:val="18"/>
          <w:lang w:val="en-GB"/>
        </w:rPr>
        <w:t xml:space="preserve"> Main modes of green travel transport</w:t>
      </w:r>
      <w:r>
        <w:rPr>
          <w:b/>
          <w:bCs/>
          <w:lang w:val="en-GB"/>
        </w:rPr>
        <w:t xml:space="preserve"> </w:t>
      </w:r>
    </w:p>
    <w:p w14:paraId="59693B74" w14:textId="45C4A21B" w:rsidR="00FA7EEB" w:rsidRPr="00726D17" w:rsidRDefault="00FA7EEB">
      <w:pPr>
        <w:pStyle w:val="Alaviitteenteksti"/>
        <w:rPr>
          <w:sz w:val="18"/>
          <w:szCs w:val="18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4C739" w14:textId="77777777" w:rsidR="008416E0" w:rsidRDefault="008416E0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FC90" w14:textId="57443A93" w:rsidR="00062020" w:rsidRDefault="00124B2B" w:rsidP="00EB64BE">
    <w:pPr>
      <w:pStyle w:val="Yltunniste"/>
      <w:ind w:left="-284"/>
    </w:pPr>
    <w:r>
      <w:rPr>
        <w:noProof/>
        <w:lang w:val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87F7BC" wp14:editId="2BB9E1C0">
              <wp:simplePos x="0" y="0"/>
              <wp:positionH relativeFrom="column">
                <wp:posOffset>-172085</wp:posOffset>
              </wp:positionH>
              <wp:positionV relativeFrom="paragraph">
                <wp:posOffset>121920</wp:posOffset>
              </wp:positionV>
              <wp:extent cx="3327400" cy="863600"/>
              <wp:effectExtent l="0" t="0" r="6350" b="0"/>
              <wp:wrapNone/>
              <wp:docPr id="3" name="Tekstiruutu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27400" cy="863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446A99" w14:textId="20AA877B" w:rsidR="00124B2B" w:rsidRDefault="00124B2B">
                          <w:r>
                            <w:rPr>
                              <w:noProof/>
                              <w:lang w:val="en-GB"/>
                            </w:rPr>
                            <w:drawing>
                              <wp:inline distT="0" distB="0" distL="0" distR="0" wp14:anchorId="491C455C" wp14:editId="4AD08235">
                                <wp:extent cx="2260600" cy="747541"/>
                                <wp:effectExtent l="0" t="0" r="0" b="0"/>
                                <wp:docPr id="4" name="Kuva 4" descr="Kuva, joka sisältää kohteen teksti, kuvakaappaus, Fontti, Grafiikka&#10;&#10;Kuvaus luotu automaattisesti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Kuva 4" descr="Kuva, joka sisältää kohteen teksti, kuvakaappaus, Fontti, Grafiikka&#10;&#10;Kuvaus luotu automaattisesti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63337" cy="74844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87F7BC" id="_x0000_t202" coordsize="21600,21600" o:spt="202" path="m,l,21600r21600,l21600,xe">
              <v:stroke joinstyle="miter"/>
              <v:path gradientshapeok="t" o:connecttype="rect"/>
            </v:shapetype>
            <v:shape id="Tekstiruutu 3" o:spid="_x0000_s1026" type="#_x0000_t202" style="position:absolute;left:0;text-align:left;margin-left:-13.55pt;margin-top:9.6pt;width:262pt;height:6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" fillcolor="white [3201]" stroked="f" strokeweight=".5pt">
              <v:textbox>
                <w:txbxContent>
                  <w:p w14:paraId="06446A99" w14:textId="20AA877B" w:rsidR="00124B2B" w:rsidRDefault="00124B2B">
                    <w:r>
                      <w:rPr>
                        <w:noProof/>
                        <w:lang w:val="en-GB"/>
                      </w:rPr>
                      <w:drawing>
                        <wp:inline distT="0" distB="0" distL="0" distR="0" wp14:anchorId="491C455C" wp14:editId="4AD08235">
                          <wp:extent cx="2260600" cy="747541"/>
                          <wp:effectExtent l="0" t="0" r="0" b="0"/>
                          <wp:docPr id="4" name="Kuva 4" descr="Kuva, joka sisältää kohteen teksti, kuvakaappaus, Fontti, Grafiikka&#10;&#10;Kuvaus luotu automaattisesti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Kuva 4" descr="Kuva, joka sisältää kohteen teksti, kuvakaappaus, Fontti, Grafiikka&#10;&#10;Kuvaus luotu automaattisesti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63337" cy="74844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lang w:val="en-GB"/>
      </w:rPr>
      <w:tab/>
    </w:r>
    <w:r>
      <w:rPr>
        <w:lang w:val="en-GB"/>
      </w:rPr>
      <w:tab/>
    </w:r>
    <w:r>
      <w:rPr>
        <w:lang w:val="en-GB"/>
      </w:rPr>
      <w:tab/>
    </w:r>
    <w:r>
      <w:rPr>
        <w:lang w:val="en-GB"/>
      </w:rPr>
      <w:tab/>
    </w:r>
    <w:r>
      <w:rPr>
        <w:lang w:val="en-GB"/>
      </w:rPr>
      <w:tab/>
    </w:r>
    <w:r>
      <w:rPr>
        <w:lang w:val="en-GB"/>
      </w:rPr>
      <w:tab/>
    </w:r>
    <w:r>
      <w:rPr>
        <w:lang w:val="en-GB"/>
      </w:rPr>
      <w:tab/>
    </w:r>
    <w:r>
      <w:rPr>
        <w:lang w:val="en-GB"/>
      </w:rPr>
      <w:tab/>
    </w:r>
    <w:r>
      <w:rPr>
        <w:lang w:val="en-GB"/>
      </w:rPr>
      <w:tab/>
    </w:r>
  </w:p>
  <w:p w14:paraId="24DE0EE4" w14:textId="77777777" w:rsidR="00C22EC1" w:rsidRDefault="000D5CAE" w:rsidP="00D056DD">
    <w:pPr>
      <w:pStyle w:val="Yltunniste"/>
      <w:ind w:left="6663" w:right="-284"/>
      <w:rPr>
        <w:rFonts w:ascii="Calibri" w:hAnsi="Calibri"/>
        <w:i/>
        <w:iCs/>
        <w:sz w:val="22"/>
        <w:lang w:val="en-GB"/>
      </w:rPr>
    </w:pPr>
    <w:r>
      <w:rPr>
        <w:rFonts w:ascii="Calibri" w:hAnsi="Calibri"/>
        <w:i/>
        <w:iCs/>
        <w:sz w:val="22"/>
        <w:lang w:val="en-GB"/>
      </w:rPr>
      <w:t>European Solidarity Corps</w:t>
    </w:r>
    <w:r>
      <w:rPr>
        <w:rFonts w:ascii="Calibri" w:hAnsi="Calibri"/>
        <w:sz w:val="22"/>
        <w:lang w:val="en-GB"/>
      </w:rPr>
      <w:br/>
    </w:r>
    <w:r>
      <w:rPr>
        <w:rFonts w:ascii="Calibri" w:hAnsi="Calibri"/>
        <w:i/>
        <w:iCs/>
        <w:sz w:val="22"/>
        <w:lang w:val="en-GB"/>
      </w:rPr>
      <w:t>Guarantee – Green travel</w:t>
    </w:r>
  </w:p>
  <w:p w14:paraId="78B30074" w14:textId="25FEC73C" w:rsidR="005B6403" w:rsidRPr="00EA1D31" w:rsidRDefault="00C22EC1" w:rsidP="00D056DD">
    <w:pPr>
      <w:pStyle w:val="Yltunniste"/>
      <w:ind w:left="6663" w:right="-284"/>
      <w:rPr>
        <w:rFonts w:ascii="Calibri" w:hAnsi="Calibri"/>
        <w:i/>
        <w:iCs/>
        <w:sz w:val="22"/>
        <w:lang w:val="en-US"/>
      </w:rPr>
    </w:pPr>
    <w:r>
      <w:rPr>
        <w:rFonts w:ascii="Calibri" w:hAnsi="Calibri"/>
        <w:i/>
        <w:iCs/>
        <w:sz w:val="22"/>
        <w:lang w:val="en-GB"/>
      </w:rPr>
      <w:t>Updated version (</w:t>
    </w:r>
    <w:r w:rsidR="008416E0">
      <w:rPr>
        <w:rFonts w:ascii="Calibri" w:hAnsi="Calibri"/>
        <w:i/>
        <w:iCs/>
        <w:sz w:val="22"/>
        <w:lang w:val="en-GB"/>
      </w:rPr>
      <w:t>1</w:t>
    </w:r>
    <w:r w:rsidR="006122BD">
      <w:rPr>
        <w:rFonts w:ascii="Calibri" w:hAnsi="Calibri"/>
        <w:i/>
        <w:iCs/>
        <w:sz w:val="22"/>
        <w:lang w:val="en-GB"/>
      </w:rPr>
      <w:t>8</w:t>
    </w:r>
    <w:r w:rsidR="006122BD" w:rsidRPr="006122BD">
      <w:rPr>
        <w:rFonts w:ascii="Calibri" w:hAnsi="Calibri"/>
        <w:i/>
        <w:iCs/>
        <w:sz w:val="22"/>
        <w:vertAlign w:val="superscript"/>
        <w:lang w:val="en-GB"/>
      </w:rPr>
      <w:t>th</w:t>
    </w:r>
    <w:r w:rsidR="006122BD">
      <w:rPr>
        <w:rFonts w:ascii="Calibri" w:hAnsi="Calibri"/>
        <w:i/>
        <w:iCs/>
        <w:sz w:val="22"/>
        <w:lang w:val="en-GB"/>
      </w:rPr>
      <w:t xml:space="preserve"> </w:t>
    </w:r>
    <w:r w:rsidR="007A5C5E">
      <w:rPr>
        <w:rFonts w:ascii="Calibri" w:hAnsi="Calibri"/>
        <w:i/>
        <w:iCs/>
        <w:sz w:val="22"/>
        <w:lang w:val="en-GB"/>
      </w:rPr>
      <w:t>May</w:t>
    </w:r>
    <w:r>
      <w:rPr>
        <w:rFonts w:ascii="Calibri" w:hAnsi="Calibri"/>
        <w:i/>
        <w:iCs/>
        <w:sz w:val="22"/>
        <w:lang w:val="en-GB"/>
      </w:rPr>
      <w:t xml:space="preserve"> 2026)</w:t>
    </w:r>
    <w:r w:rsidR="000D5CAE">
      <w:rPr>
        <w:rFonts w:ascii="Calibri" w:hAnsi="Calibri"/>
        <w:i/>
        <w:iCs/>
        <w:sz w:val="22"/>
        <w:lang w:val="en-GB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3D82C" w14:textId="77777777" w:rsidR="008416E0" w:rsidRDefault="008416E0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172C5C"/>
    <w:multiLevelType w:val="multilevel"/>
    <w:tmpl w:val="0858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00039"/>
    <w:multiLevelType w:val="hybridMultilevel"/>
    <w:tmpl w:val="64F225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E1A3356"/>
    <w:multiLevelType w:val="hybridMultilevel"/>
    <w:tmpl w:val="C9CE874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336883534">
    <w:abstractNumId w:val="16"/>
  </w:num>
  <w:num w:numId="2" w16cid:durableId="1026098889">
    <w:abstractNumId w:val="8"/>
  </w:num>
  <w:num w:numId="3" w16cid:durableId="1658873844">
    <w:abstractNumId w:val="7"/>
  </w:num>
  <w:num w:numId="4" w16cid:durableId="317852871">
    <w:abstractNumId w:val="6"/>
  </w:num>
  <w:num w:numId="5" w16cid:durableId="36053918">
    <w:abstractNumId w:val="5"/>
  </w:num>
  <w:num w:numId="6" w16cid:durableId="1366249832">
    <w:abstractNumId w:val="4"/>
  </w:num>
  <w:num w:numId="7" w16cid:durableId="82187096">
    <w:abstractNumId w:val="3"/>
  </w:num>
  <w:num w:numId="8" w16cid:durableId="482546626">
    <w:abstractNumId w:val="2"/>
  </w:num>
  <w:num w:numId="9" w16cid:durableId="1753089481">
    <w:abstractNumId w:val="1"/>
  </w:num>
  <w:num w:numId="10" w16cid:durableId="915866804">
    <w:abstractNumId w:val="0"/>
  </w:num>
  <w:num w:numId="11" w16cid:durableId="732504293">
    <w:abstractNumId w:val="14"/>
  </w:num>
  <w:num w:numId="12" w16cid:durableId="1183857875">
    <w:abstractNumId w:val="10"/>
  </w:num>
  <w:num w:numId="13" w16cid:durableId="246575389">
    <w:abstractNumId w:val="13"/>
  </w:num>
  <w:num w:numId="14" w16cid:durableId="374696931">
    <w:abstractNumId w:val="11"/>
  </w:num>
  <w:num w:numId="15" w16cid:durableId="1659923516">
    <w:abstractNumId w:val="12"/>
  </w:num>
  <w:num w:numId="16" w16cid:durableId="1410738122">
    <w:abstractNumId w:val="9"/>
  </w:num>
  <w:num w:numId="17" w16cid:durableId="140391492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fi-FI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11861"/>
    <w:rsid w:val="00016748"/>
    <w:rsid w:val="00017747"/>
    <w:rsid w:val="000459DB"/>
    <w:rsid w:val="00062020"/>
    <w:rsid w:val="0006567E"/>
    <w:rsid w:val="000760DB"/>
    <w:rsid w:val="00083941"/>
    <w:rsid w:val="000924F7"/>
    <w:rsid w:val="0009275F"/>
    <w:rsid w:val="000B1D94"/>
    <w:rsid w:val="000B6C2A"/>
    <w:rsid w:val="000D5CAE"/>
    <w:rsid w:val="000E46B7"/>
    <w:rsid w:val="000F00E7"/>
    <w:rsid w:val="000F10EA"/>
    <w:rsid w:val="00107CBA"/>
    <w:rsid w:val="0011113B"/>
    <w:rsid w:val="001119D6"/>
    <w:rsid w:val="0011783A"/>
    <w:rsid w:val="00122C12"/>
    <w:rsid w:val="00124B2B"/>
    <w:rsid w:val="00125AB3"/>
    <w:rsid w:val="00134220"/>
    <w:rsid w:val="0016766E"/>
    <w:rsid w:val="00170063"/>
    <w:rsid w:val="001740B1"/>
    <w:rsid w:val="001748B4"/>
    <w:rsid w:val="00175643"/>
    <w:rsid w:val="00176282"/>
    <w:rsid w:val="00180D75"/>
    <w:rsid w:val="001B1994"/>
    <w:rsid w:val="001B2338"/>
    <w:rsid w:val="001C6186"/>
    <w:rsid w:val="001F0C33"/>
    <w:rsid w:val="001F2DF0"/>
    <w:rsid w:val="001F6B06"/>
    <w:rsid w:val="002061A9"/>
    <w:rsid w:val="002079F1"/>
    <w:rsid w:val="00211A23"/>
    <w:rsid w:val="0021739B"/>
    <w:rsid w:val="00217B64"/>
    <w:rsid w:val="00227781"/>
    <w:rsid w:val="00235579"/>
    <w:rsid w:val="0025123C"/>
    <w:rsid w:val="00257FAA"/>
    <w:rsid w:val="00263340"/>
    <w:rsid w:val="00263938"/>
    <w:rsid w:val="00263F6B"/>
    <w:rsid w:val="00277ACB"/>
    <w:rsid w:val="00291BA9"/>
    <w:rsid w:val="0029524E"/>
    <w:rsid w:val="00295335"/>
    <w:rsid w:val="002A7D84"/>
    <w:rsid w:val="002C438C"/>
    <w:rsid w:val="002D245E"/>
    <w:rsid w:val="002E5B89"/>
    <w:rsid w:val="002E78EB"/>
    <w:rsid w:val="002F167A"/>
    <w:rsid w:val="002F25A8"/>
    <w:rsid w:val="00300FF6"/>
    <w:rsid w:val="003164C4"/>
    <w:rsid w:val="003407A9"/>
    <w:rsid w:val="00340DC9"/>
    <w:rsid w:val="003476F9"/>
    <w:rsid w:val="00350BD5"/>
    <w:rsid w:val="00361CB7"/>
    <w:rsid w:val="003651D6"/>
    <w:rsid w:val="003771FE"/>
    <w:rsid w:val="003801C0"/>
    <w:rsid w:val="003C7BD7"/>
    <w:rsid w:val="003E6946"/>
    <w:rsid w:val="003F705D"/>
    <w:rsid w:val="00410B4C"/>
    <w:rsid w:val="00421EF3"/>
    <w:rsid w:val="00436B72"/>
    <w:rsid w:val="00436C9D"/>
    <w:rsid w:val="004421DA"/>
    <w:rsid w:val="00444AE8"/>
    <w:rsid w:val="00444F02"/>
    <w:rsid w:val="00462CC4"/>
    <w:rsid w:val="00490CC6"/>
    <w:rsid w:val="004A6819"/>
    <w:rsid w:val="004B58F7"/>
    <w:rsid w:val="004C2ED4"/>
    <w:rsid w:val="004E0176"/>
    <w:rsid w:val="004E2B5B"/>
    <w:rsid w:val="004F05F9"/>
    <w:rsid w:val="004F6C10"/>
    <w:rsid w:val="00501543"/>
    <w:rsid w:val="0050215D"/>
    <w:rsid w:val="00511912"/>
    <w:rsid w:val="00512AFE"/>
    <w:rsid w:val="0052282C"/>
    <w:rsid w:val="00540499"/>
    <w:rsid w:val="005509B2"/>
    <w:rsid w:val="00552580"/>
    <w:rsid w:val="005556DB"/>
    <w:rsid w:val="00555964"/>
    <w:rsid w:val="005633A3"/>
    <w:rsid w:val="0057567C"/>
    <w:rsid w:val="00577CF4"/>
    <w:rsid w:val="005972DA"/>
    <w:rsid w:val="005A7153"/>
    <w:rsid w:val="005B2BF6"/>
    <w:rsid w:val="005B6403"/>
    <w:rsid w:val="005C6D45"/>
    <w:rsid w:val="005D27A1"/>
    <w:rsid w:val="005D2FA2"/>
    <w:rsid w:val="005D58F7"/>
    <w:rsid w:val="005D7781"/>
    <w:rsid w:val="005E2533"/>
    <w:rsid w:val="005F64DB"/>
    <w:rsid w:val="006122BD"/>
    <w:rsid w:val="00617D63"/>
    <w:rsid w:val="00622525"/>
    <w:rsid w:val="00643D1A"/>
    <w:rsid w:val="00644029"/>
    <w:rsid w:val="006441CB"/>
    <w:rsid w:val="00646B8D"/>
    <w:rsid w:val="00674588"/>
    <w:rsid w:val="006A7B57"/>
    <w:rsid w:val="006B1BE7"/>
    <w:rsid w:val="006C527B"/>
    <w:rsid w:val="006D22E4"/>
    <w:rsid w:val="006D44C5"/>
    <w:rsid w:val="006D5215"/>
    <w:rsid w:val="006D5E71"/>
    <w:rsid w:val="006E6C15"/>
    <w:rsid w:val="0070139F"/>
    <w:rsid w:val="007120E5"/>
    <w:rsid w:val="00713672"/>
    <w:rsid w:val="00726D17"/>
    <w:rsid w:val="0073562D"/>
    <w:rsid w:val="0074030C"/>
    <w:rsid w:val="00754D32"/>
    <w:rsid w:val="00783E84"/>
    <w:rsid w:val="007915D8"/>
    <w:rsid w:val="007A5C5E"/>
    <w:rsid w:val="007A7086"/>
    <w:rsid w:val="007A77A2"/>
    <w:rsid w:val="007B07DE"/>
    <w:rsid w:val="007E088D"/>
    <w:rsid w:val="007E6C8D"/>
    <w:rsid w:val="007F0342"/>
    <w:rsid w:val="007F7E7C"/>
    <w:rsid w:val="0082639B"/>
    <w:rsid w:val="008270A2"/>
    <w:rsid w:val="0083427C"/>
    <w:rsid w:val="008416E0"/>
    <w:rsid w:val="00853F77"/>
    <w:rsid w:val="00870FAF"/>
    <w:rsid w:val="008738F6"/>
    <w:rsid w:val="00877640"/>
    <w:rsid w:val="00885CE1"/>
    <w:rsid w:val="008907FF"/>
    <w:rsid w:val="00890A6E"/>
    <w:rsid w:val="0089226B"/>
    <w:rsid w:val="00892815"/>
    <w:rsid w:val="008A213B"/>
    <w:rsid w:val="008B696C"/>
    <w:rsid w:val="008B6BEE"/>
    <w:rsid w:val="008C08EB"/>
    <w:rsid w:val="008C47C3"/>
    <w:rsid w:val="008D1E79"/>
    <w:rsid w:val="008D52D7"/>
    <w:rsid w:val="008D5D16"/>
    <w:rsid w:val="008F78D7"/>
    <w:rsid w:val="00911222"/>
    <w:rsid w:val="00914ADC"/>
    <w:rsid w:val="009200C1"/>
    <w:rsid w:val="00956705"/>
    <w:rsid w:val="00980085"/>
    <w:rsid w:val="0098602D"/>
    <w:rsid w:val="00997127"/>
    <w:rsid w:val="009B5DF7"/>
    <w:rsid w:val="009B63C6"/>
    <w:rsid w:val="009C1303"/>
    <w:rsid w:val="009D216F"/>
    <w:rsid w:val="009D3248"/>
    <w:rsid w:val="009E515A"/>
    <w:rsid w:val="009F01E0"/>
    <w:rsid w:val="00A02701"/>
    <w:rsid w:val="00A044FD"/>
    <w:rsid w:val="00A27AC4"/>
    <w:rsid w:val="00A321A1"/>
    <w:rsid w:val="00A6331A"/>
    <w:rsid w:val="00A65E8A"/>
    <w:rsid w:val="00A83314"/>
    <w:rsid w:val="00A8468C"/>
    <w:rsid w:val="00A87896"/>
    <w:rsid w:val="00A940ED"/>
    <w:rsid w:val="00AC1EE7"/>
    <w:rsid w:val="00AD478A"/>
    <w:rsid w:val="00AE3C7D"/>
    <w:rsid w:val="00B108AE"/>
    <w:rsid w:val="00B21024"/>
    <w:rsid w:val="00B430DB"/>
    <w:rsid w:val="00B570D7"/>
    <w:rsid w:val="00B650C6"/>
    <w:rsid w:val="00B67F52"/>
    <w:rsid w:val="00B8779C"/>
    <w:rsid w:val="00B87B2E"/>
    <w:rsid w:val="00B97A7B"/>
    <w:rsid w:val="00BA63C2"/>
    <w:rsid w:val="00BB2039"/>
    <w:rsid w:val="00BC6939"/>
    <w:rsid w:val="00BC6C76"/>
    <w:rsid w:val="00BC6FED"/>
    <w:rsid w:val="00BD0523"/>
    <w:rsid w:val="00BD0BC4"/>
    <w:rsid w:val="00BD4907"/>
    <w:rsid w:val="00BE1875"/>
    <w:rsid w:val="00BE45C8"/>
    <w:rsid w:val="00BE5464"/>
    <w:rsid w:val="00BE5A40"/>
    <w:rsid w:val="00BF2331"/>
    <w:rsid w:val="00BF7463"/>
    <w:rsid w:val="00C11238"/>
    <w:rsid w:val="00C158D9"/>
    <w:rsid w:val="00C22EC1"/>
    <w:rsid w:val="00C30889"/>
    <w:rsid w:val="00C32384"/>
    <w:rsid w:val="00C47262"/>
    <w:rsid w:val="00C55094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CF1833"/>
    <w:rsid w:val="00D05390"/>
    <w:rsid w:val="00D056DD"/>
    <w:rsid w:val="00D066BD"/>
    <w:rsid w:val="00D1590E"/>
    <w:rsid w:val="00D30B81"/>
    <w:rsid w:val="00D3649E"/>
    <w:rsid w:val="00D4090D"/>
    <w:rsid w:val="00D5466A"/>
    <w:rsid w:val="00D60F63"/>
    <w:rsid w:val="00D65327"/>
    <w:rsid w:val="00D75150"/>
    <w:rsid w:val="00D75667"/>
    <w:rsid w:val="00D847F8"/>
    <w:rsid w:val="00D9533C"/>
    <w:rsid w:val="00DA1AEF"/>
    <w:rsid w:val="00DB2C1C"/>
    <w:rsid w:val="00DB6BE3"/>
    <w:rsid w:val="00DC4879"/>
    <w:rsid w:val="00DC57C8"/>
    <w:rsid w:val="00DD7245"/>
    <w:rsid w:val="00DE6D8B"/>
    <w:rsid w:val="00DF0FDA"/>
    <w:rsid w:val="00E11E2E"/>
    <w:rsid w:val="00E142DA"/>
    <w:rsid w:val="00E16F51"/>
    <w:rsid w:val="00E20D89"/>
    <w:rsid w:val="00E23764"/>
    <w:rsid w:val="00E2631C"/>
    <w:rsid w:val="00E338C4"/>
    <w:rsid w:val="00E377E5"/>
    <w:rsid w:val="00E43528"/>
    <w:rsid w:val="00E513CA"/>
    <w:rsid w:val="00E623C6"/>
    <w:rsid w:val="00E7087A"/>
    <w:rsid w:val="00E76753"/>
    <w:rsid w:val="00E80E24"/>
    <w:rsid w:val="00E92114"/>
    <w:rsid w:val="00E93368"/>
    <w:rsid w:val="00EA1D31"/>
    <w:rsid w:val="00EA49A7"/>
    <w:rsid w:val="00EB0B6E"/>
    <w:rsid w:val="00EB41A8"/>
    <w:rsid w:val="00EB64BE"/>
    <w:rsid w:val="00EC6ACE"/>
    <w:rsid w:val="00ED3585"/>
    <w:rsid w:val="00EE21A1"/>
    <w:rsid w:val="00EE70C1"/>
    <w:rsid w:val="00F169E1"/>
    <w:rsid w:val="00F2004E"/>
    <w:rsid w:val="00F265CF"/>
    <w:rsid w:val="00F3037A"/>
    <w:rsid w:val="00F333CE"/>
    <w:rsid w:val="00F5270E"/>
    <w:rsid w:val="00F5771A"/>
    <w:rsid w:val="00F57B97"/>
    <w:rsid w:val="00F77B79"/>
    <w:rsid w:val="00F866A8"/>
    <w:rsid w:val="00F94C55"/>
    <w:rsid w:val="00F97AC9"/>
    <w:rsid w:val="00FA7EEB"/>
    <w:rsid w:val="00FB35C9"/>
    <w:rsid w:val="00FB5B59"/>
    <w:rsid w:val="00FC318F"/>
    <w:rsid w:val="00FC3A2B"/>
    <w:rsid w:val="00FC766A"/>
    <w:rsid w:val="00FD1D72"/>
    <w:rsid w:val="00FE2DA7"/>
    <w:rsid w:val="00FE5089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A7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-plus.ec.europa.eu/resources-and-tools/distance-calculato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</Template>
  <TotalTime>0</TotalTime>
  <Pages>2</Pages>
  <Words>283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2026-04-10T13:07:00Z</dcterms:created>
  <dcterms:modified xsi:type="dcterms:W3CDTF">2026-05-11T13:59:00Z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