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62ABB" w14:textId="43B213C3" w:rsidR="007E3560" w:rsidRDefault="007E3560" w:rsidP="007E3560">
      <w:pPr>
        <w:pStyle w:val="Otsikko1"/>
      </w:pPr>
      <w:bookmarkStart w:id="0" w:name="_Toc118979022"/>
      <w:bookmarkStart w:id="1" w:name="_Toc118979114"/>
      <w:bookmarkStart w:id="2" w:name="_Toc118979220"/>
      <w:bookmarkStart w:id="3" w:name="_Toc134535173"/>
      <w:r>
        <w:rPr>
          <w:rFonts w:cstheme="minorHAnsi"/>
          <w:noProof/>
          <w:sz w:val="48"/>
          <w:szCs w:val="48"/>
        </w:rPr>
        <w:drawing>
          <wp:anchor distT="0" distB="0" distL="114300" distR="114300" simplePos="0" relativeHeight="251659264" behindDoc="0" locked="0" layoutInCell="1" allowOverlap="1" wp14:anchorId="21ACF2CA" wp14:editId="02EAE5C9">
            <wp:simplePos x="0" y="0"/>
            <wp:positionH relativeFrom="column">
              <wp:posOffset>0</wp:posOffset>
            </wp:positionH>
            <wp:positionV relativeFrom="paragraph">
              <wp:posOffset>-635</wp:posOffset>
            </wp:positionV>
            <wp:extent cx="3257172" cy="921434"/>
            <wp:effectExtent l="0" t="0" r="635" b="0"/>
            <wp:wrapNone/>
            <wp:docPr id="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uva 3"/>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57172" cy="921434"/>
                    </a:xfrm>
                    <a:prstGeom prst="rect">
                      <a:avLst/>
                    </a:prstGeom>
                  </pic:spPr>
                </pic:pic>
              </a:graphicData>
            </a:graphic>
            <wp14:sizeRelH relativeFrom="margin">
              <wp14:pctWidth>0</wp14:pctWidth>
            </wp14:sizeRelH>
            <wp14:sizeRelV relativeFrom="margin">
              <wp14:pctHeight>0</wp14:pctHeight>
            </wp14:sizeRelV>
          </wp:anchor>
        </w:drawing>
      </w:r>
    </w:p>
    <w:p w14:paraId="649B3958" w14:textId="77777777" w:rsidR="007E3560" w:rsidRDefault="007E3560" w:rsidP="007E3560">
      <w:pPr>
        <w:pStyle w:val="Otsikko1"/>
      </w:pPr>
    </w:p>
    <w:p w14:paraId="72D0F3FB" w14:textId="77777777" w:rsidR="007E3560" w:rsidRDefault="007E3560" w:rsidP="007E3560">
      <w:pPr>
        <w:pStyle w:val="Otsikko1"/>
      </w:pPr>
    </w:p>
    <w:p w14:paraId="31D4DF2D" w14:textId="31F3D8CD" w:rsidR="007E3560" w:rsidRDefault="007E3560" w:rsidP="007E3560">
      <w:pPr>
        <w:pStyle w:val="Otsikko1"/>
      </w:pPr>
      <w:r>
        <w:t>Perusopetuksen arviointikriteerit kuudennen vuosiluokan päätteeksi</w:t>
      </w:r>
    </w:p>
    <w:p w14:paraId="4FEB6864" w14:textId="77777777" w:rsidR="007E3560" w:rsidRPr="007E3560" w:rsidRDefault="007E3560" w:rsidP="007E3560"/>
    <w:p w14:paraId="3D695EB2" w14:textId="0B896ADA" w:rsidR="007E3560" w:rsidRDefault="007E3560" w:rsidP="007E3560">
      <w:pPr>
        <w:pStyle w:val="Otsikko1"/>
      </w:pPr>
      <w:r w:rsidRPr="00C62A97">
        <w:t>Äidinkieli ja kirjallisuus</w:t>
      </w:r>
      <w:bookmarkEnd w:id="0"/>
      <w:bookmarkEnd w:id="1"/>
      <w:bookmarkEnd w:id="2"/>
      <w:bookmarkEnd w:id="3"/>
    </w:p>
    <w:p w14:paraId="0E6294D4" w14:textId="77777777" w:rsidR="007E3560" w:rsidRDefault="007E3560" w:rsidP="007E3560">
      <w:pPr>
        <w:contextualSpacing/>
      </w:pPr>
    </w:p>
    <w:p w14:paraId="76F44B66" w14:textId="77777777" w:rsidR="007E3560" w:rsidRDefault="007E3560" w:rsidP="007E3560">
      <w:pPr>
        <w:contextualSpacing/>
        <w:rPr>
          <w:b/>
          <w:bCs/>
          <w:color w:val="212529"/>
        </w:rPr>
      </w:pPr>
      <w:r w:rsidRPr="00C251B4">
        <w:rPr>
          <w:b/>
          <w:bCs/>
        </w:rPr>
        <w:t xml:space="preserve">Oppilaan oppimisen ja osaamisen arviointi äidinkieli ja kirjallisuus -oppiaineessa </w:t>
      </w:r>
      <w:r w:rsidRPr="00C251B4">
        <w:rPr>
          <w:b/>
          <w:bCs/>
          <w:color w:val="212529"/>
        </w:rPr>
        <w:t>vuosiluokilla 3–6</w:t>
      </w:r>
    </w:p>
    <w:p w14:paraId="14FD85B6" w14:textId="77777777" w:rsidR="007E3560" w:rsidRPr="00384D40" w:rsidRDefault="007E3560" w:rsidP="007E3560">
      <w:pPr>
        <w:contextualSpacing/>
        <w:rPr>
          <w:b/>
          <w:bCs/>
        </w:rPr>
      </w:pPr>
    </w:p>
    <w:p w14:paraId="5CFF621E" w14:textId="77777777" w:rsidR="007E3560" w:rsidRPr="00384D40" w:rsidRDefault="007E3560" w:rsidP="007E3560">
      <w:pPr>
        <w:spacing w:after="0" w:line="240" w:lineRule="auto"/>
        <w:textAlignment w:val="baseline"/>
        <w:rPr>
          <w:rFonts w:ascii="Calibri" w:eastAsia="Times New Roman" w:hAnsi="Calibri" w:cs="Calibri"/>
          <w:lang w:eastAsia="fi-FI"/>
        </w:rPr>
      </w:pPr>
      <w:r w:rsidRPr="00EA7E6B">
        <w:rPr>
          <w:rFonts w:ascii="Calibri" w:eastAsia="Times New Roman" w:hAnsi="Calibri" w:cs="Calibri"/>
          <w:lang w:eastAsia="fi-FI"/>
        </w:rPr>
        <w:t>Arviointi ja siihen perustuva palaute on monipuolista, konkreettista ja oppimisen taitoja kehittävää. Arviointi nivotaan kiinteäksi osaksi oppimisprosessia. Arviointi perustuu monipuoliseen dokumentointiin siitä, miten oppilaiden laajenevat kielelliset taidot ja tekstien tuottaminen sekä tulkinta kehittyvät ja mitkä ovat heidän tietonsa kielestä, kirjallisuudesta ja muusta kulttuurista. </w:t>
      </w:r>
    </w:p>
    <w:p w14:paraId="4C641248" w14:textId="77777777" w:rsidR="007E3560" w:rsidRPr="00EA7E6B" w:rsidRDefault="007E3560" w:rsidP="007E3560">
      <w:pPr>
        <w:spacing w:after="0" w:line="240" w:lineRule="auto"/>
        <w:textAlignment w:val="baseline"/>
        <w:rPr>
          <w:rFonts w:ascii="Segoe UI" w:eastAsia="Times New Roman" w:hAnsi="Segoe UI" w:cs="Segoe UI"/>
          <w:sz w:val="18"/>
          <w:szCs w:val="18"/>
          <w:lang w:eastAsia="fi-FI"/>
        </w:rPr>
      </w:pPr>
    </w:p>
    <w:p w14:paraId="361E37E3" w14:textId="77777777" w:rsidR="007E3560" w:rsidRPr="00384D40" w:rsidRDefault="007E3560" w:rsidP="007E3560">
      <w:pPr>
        <w:spacing w:after="0" w:line="240" w:lineRule="auto"/>
        <w:textAlignment w:val="baseline"/>
        <w:rPr>
          <w:rFonts w:ascii="Calibri" w:eastAsia="Times New Roman" w:hAnsi="Calibri" w:cs="Calibri"/>
          <w:lang w:eastAsia="fi-FI"/>
        </w:rPr>
      </w:pPr>
      <w:r w:rsidRPr="00EA7E6B">
        <w:rPr>
          <w:rFonts w:ascii="Calibri" w:eastAsia="Times New Roman" w:hAnsi="Calibri" w:cs="Calibri"/>
          <w:lang w:eastAsia="fi-FI"/>
        </w:rPr>
        <w:t>Oppilaita ohjataan arvioimaan omaa ja muiden työskentelyä, ilmaisua ja tuotoksia. Oppimista tukevan, monipuolisen ja erittelevän arvioinnin ja palautteen avulla oppilaita autetaan tulemaan tietoiseksi omista taidoistaan, tiedoistaan ja työskentelyprosesseistaan ja he saavat välineitä niiden kehittämiseen. Oppimisen edistymisen kannalta keskeisiä ovat äidinkielen ja kirjallisuuden oppimäärien eri tavoitealueiden perustaidot ja niihin johtavat työskentelyprosessit ja oppimisstrategiat. </w:t>
      </w:r>
    </w:p>
    <w:p w14:paraId="4052D03D" w14:textId="77777777" w:rsidR="007E3560" w:rsidRPr="00EA7E6B" w:rsidRDefault="007E3560" w:rsidP="007E3560">
      <w:pPr>
        <w:spacing w:after="0" w:line="240" w:lineRule="auto"/>
        <w:textAlignment w:val="baseline"/>
        <w:rPr>
          <w:rFonts w:ascii="Segoe UI" w:eastAsia="Times New Roman" w:hAnsi="Segoe UI" w:cs="Segoe UI"/>
          <w:sz w:val="18"/>
          <w:szCs w:val="18"/>
          <w:lang w:eastAsia="fi-FI"/>
        </w:rPr>
      </w:pPr>
    </w:p>
    <w:p w14:paraId="440B86A8" w14:textId="77777777" w:rsidR="007E3560" w:rsidRPr="00384D40" w:rsidRDefault="007E3560" w:rsidP="007E3560">
      <w:pPr>
        <w:spacing w:after="0" w:line="240" w:lineRule="auto"/>
        <w:textAlignment w:val="baseline"/>
        <w:rPr>
          <w:rFonts w:ascii="Calibri" w:eastAsia="Times New Roman" w:hAnsi="Calibri" w:cs="Calibri"/>
          <w:lang w:eastAsia="fi-FI"/>
        </w:rPr>
      </w:pPr>
      <w:r w:rsidRPr="00EA7E6B">
        <w:rPr>
          <w:rFonts w:ascii="Calibri" w:eastAsia="Times New Roman" w:hAnsi="Calibri" w:cs="Calibri"/>
          <w:lang w:eastAsia="fi-FI"/>
        </w:rPr>
        <w:t>Äidinkielen ja kirjallisuuden oppimäärän sanallista arviota tai arvosanaa antaessaan opettaja arvioi oppilaiden osaamista suhteessa paikallisessa opetussuunnitelmassa vuosiluokittain 3–6 kohdennettuihin tavoitteisiin. Lukuvuosiarviointi 6. luokalla perustuu paikallisessa opetussuunnitelmassa kyseiselle vuosiluokalle kohdennettuihin oppiaineen opetuksen tavoitteisiin. </w:t>
      </w:r>
    </w:p>
    <w:p w14:paraId="0939B459" w14:textId="77777777" w:rsidR="007E3560" w:rsidRPr="00EA7E6B" w:rsidRDefault="007E3560" w:rsidP="007E3560">
      <w:pPr>
        <w:spacing w:after="0" w:line="240" w:lineRule="auto"/>
        <w:textAlignment w:val="baseline"/>
        <w:rPr>
          <w:rFonts w:ascii="Segoe UI" w:eastAsia="Times New Roman" w:hAnsi="Segoe UI" w:cs="Segoe UI"/>
          <w:sz w:val="18"/>
          <w:szCs w:val="18"/>
          <w:lang w:eastAsia="fi-FI"/>
        </w:rPr>
      </w:pPr>
    </w:p>
    <w:p w14:paraId="04ADBDAA" w14:textId="552CD746" w:rsidR="007E3560" w:rsidRPr="007E3560" w:rsidRDefault="007E3560" w:rsidP="007E3560">
      <w:pPr>
        <w:spacing w:after="0" w:line="240" w:lineRule="auto"/>
        <w:textAlignment w:val="baseline"/>
        <w:rPr>
          <w:rFonts w:ascii="Segoe UI" w:eastAsia="Times New Roman" w:hAnsi="Segoe UI" w:cs="Segoe UI"/>
          <w:sz w:val="18"/>
          <w:szCs w:val="18"/>
          <w:lang w:eastAsia="fi-FI"/>
        </w:rPr>
      </w:pPr>
      <w:bookmarkStart w:id="4" w:name="_Hlk138860903"/>
      <w:r w:rsidRPr="00EA7E6B">
        <w:rPr>
          <w:rFonts w:ascii="Calibri" w:eastAsia="Times New Roman" w:hAnsi="Calibri" w:cs="Calibri"/>
          <w:lang w:eastAsia="fi-FI"/>
        </w:rPr>
        <w:t>Määritellessään osaamisen tasoa 6. vuosiluokan lukuvuositodistusta varten opettaja käyttää äidinkielen ja kirjallisuuden valtakunnallisia arviointikriteereitä. Oppilas on saavuttanut äidinkielen ja kirjallisuuden oppimäärän tavoitteet arvosanan 5, 7, 8 tai 9 mukaisesti, kun oppilaan osaaminen vastaa pääosin kyseisen arvosanan kriteereissä kuvattua osaamisen tasoa. Arvosanojen 4, 6 ja 10 mukaisen osaamisen kokonaisarviointi muodostetaan äidinkielen ja kirjallisuuden oppimäärän tavoitteiden pohjalta ja suhteessa edellä mainittuihin lukuvuosiarvioinnin kriteereihin. Paremman osaamisen tason saavuttaminen jonkin tavoitteen osalta voi kompensoida hylätyn tai heikomman suoriutumisen jonkin muun tavoitteen osalta. Työskentelyn arviointi sisältyy äidinkielen ja kirjallisuuden lukuvuosiarviointiin ja siitä muodostettavaan arvosanaan. Kriteerikuvauksissa alempien arvosanojen osaamisen kuvaukset sisältyvät ylemmän arvosanan kuvauksiin. </w:t>
      </w:r>
      <w:bookmarkEnd w:id="4"/>
    </w:p>
    <w:p w14:paraId="2530CE40" w14:textId="77777777" w:rsidR="007E3560" w:rsidRPr="00C62A97" w:rsidRDefault="007E3560" w:rsidP="007E3560">
      <w:pPr>
        <w:pStyle w:val="Otsikko2"/>
        <w:spacing w:before="0"/>
        <w:contextualSpacing/>
      </w:pPr>
      <w:bookmarkStart w:id="5" w:name="_4ql0w84adf30" w:colFirst="0" w:colLast="0"/>
      <w:bookmarkStart w:id="6" w:name="_Toc134535174"/>
      <w:bookmarkEnd w:id="5"/>
      <w:r w:rsidRPr="00C62A97">
        <w:lastRenderedPageBreak/>
        <w:t>Suomen kieli ja kirjallisuus</w:t>
      </w:r>
      <w:bookmarkEnd w:id="6"/>
    </w:p>
    <w:p w14:paraId="5C6536FA" w14:textId="77777777" w:rsidR="007E3560" w:rsidRPr="00C62A97" w:rsidRDefault="007E3560" w:rsidP="007E3560">
      <w:pPr>
        <w:contextualSpacing/>
      </w:pPr>
    </w:p>
    <w:tbl>
      <w:tblPr>
        <w:tblW w:w="154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57" w:type="dxa"/>
        </w:tblCellMar>
        <w:tblLook w:val="0600" w:firstRow="0" w:lastRow="0" w:firstColumn="0" w:lastColumn="0" w:noHBand="1" w:noVBand="1"/>
      </w:tblPr>
      <w:tblGrid>
        <w:gridCol w:w="2268"/>
        <w:gridCol w:w="993"/>
        <w:gridCol w:w="2126"/>
        <w:gridCol w:w="1701"/>
        <w:gridCol w:w="1843"/>
        <w:gridCol w:w="2126"/>
        <w:gridCol w:w="2268"/>
        <w:gridCol w:w="2114"/>
      </w:tblGrid>
      <w:tr w:rsidR="007E3560" w:rsidRPr="00C62A97" w14:paraId="23DC5377" w14:textId="77777777" w:rsidTr="007E3560">
        <w:trPr>
          <w:trHeight w:val="283"/>
          <w:tblHeader/>
        </w:trPr>
        <w:tc>
          <w:tcPr>
            <w:tcW w:w="2268" w:type="dxa"/>
            <w:shd w:val="clear" w:color="auto" w:fill="B4C6E7"/>
            <w:tcMar>
              <w:top w:w="120" w:type="dxa"/>
              <w:left w:w="100" w:type="dxa"/>
              <w:bottom w:w="80" w:type="dxa"/>
              <w:right w:w="100" w:type="dxa"/>
            </w:tcMar>
          </w:tcPr>
          <w:p w14:paraId="31FB0AD5" w14:textId="77777777" w:rsidR="007E3560" w:rsidRPr="00C62A97" w:rsidRDefault="007E3560" w:rsidP="00A819A0">
            <w:pPr>
              <w:spacing w:after="0" w:line="240" w:lineRule="auto"/>
              <w:contextualSpacing/>
              <w:rPr>
                <w:rFonts w:eastAsia="Calibri" w:cstheme="minorHAnsi"/>
                <w:b/>
              </w:rPr>
            </w:pPr>
            <w:r w:rsidRPr="00C62A97">
              <w:rPr>
                <w:rFonts w:eastAsia="Calibri" w:cstheme="minorHAnsi"/>
                <w:b/>
              </w:rPr>
              <w:t>Opetuksen tavoite</w:t>
            </w:r>
          </w:p>
          <w:p w14:paraId="06DB6A72" w14:textId="77777777" w:rsidR="007E3560" w:rsidRPr="00C62A97" w:rsidRDefault="007E3560" w:rsidP="00A819A0">
            <w:pPr>
              <w:spacing w:after="0" w:line="240" w:lineRule="auto"/>
              <w:contextualSpacing/>
              <w:rPr>
                <w:rFonts w:eastAsia="Calibri" w:cstheme="minorHAnsi"/>
                <w:b/>
              </w:rPr>
            </w:pPr>
            <w:r w:rsidRPr="00C62A97">
              <w:rPr>
                <w:rFonts w:eastAsia="Calibri" w:cstheme="minorHAnsi"/>
                <w:b/>
              </w:rPr>
              <w:t xml:space="preserve"> </w:t>
            </w:r>
          </w:p>
        </w:tc>
        <w:tc>
          <w:tcPr>
            <w:tcW w:w="993" w:type="dxa"/>
            <w:shd w:val="clear" w:color="auto" w:fill="B4C6E7"/>
            <w:tcMar>
              <w:top w:w="120" w:type="dxa"/>
              <w:left w:w="100" w:type="dxa"/>
              <w:bottom w:w="80" w:type="dxa"/>
              <w:right w:w="100" w:type="dxa"/>
            </w:tcMar>
          </w:tcPr>
          <w:p w14:paraId="2A8F3B75" w14:textId="37CB5EF3" w:rsidR="007E3560" w:rsidRPr="00C62A97" w:rsidRDefault="007E3560" w:rsidP="00A819A0">
            <w:pPr>
              <w:spacing w:after="0" w:line="240" w:lineRule="auto"/>
              <w:contextualSpacing/>
              <w:rPr>
                <w:rFonts w:eastAsia="Calibri" w:cstheme="minorHAnsi"/>
                <w:b/>
              </w:rPr>
            </w:pPr>
            <w:r w:rsidRPr="00C62A97">
              <w:rPr>
                <w:rFonts w:eastAsia="Calibri" w:cstheme="minorHAnsi"/>
                <w:b/>
              </w:rPr>
              <w:t>Sisältö</w:t>
            </w:r>
            <w:r>
              <w:rPr>
                <w:rFonts w:eastAsia="Calibri" w:cstheme="minorHAnsi"/>
                <w:b/>
              </w:rPr>
              <w:t>-</w:t>
            </w:r>
            <w:r w:rsidRPr="00C62A97">
              <w:rPr>
                <w:rFonts w:eastAsia="Calibri" w:cstheme="minorHAnsi"/>
                <w:b/>
              </w:rPr>
              <w:t>alue</w:t>
            </w:r>
          </w:p>
        </w:tc>
        <w:tc>
          <w:tcPr>
            <w:tcW w:w="2126" w:type="dxa"/>
            <w:shd w:val="clear" w:color="auto" w:fill="B4C6E7"/>
            <w:tcMar>
              <w:top w:w="120" w:type="dxa"/>
              <w:left w:w="100" w:type="dxa"/>
              <w:bottom w:w="80" w:type="dxa"/>
              <w:right w:w="100" w:type="dxa"/>
            </w:tcMar>
          </w:tcPr>
          <w:p w14:paraId="53E8B924" w14:textId="77777777" w:rsidR="007E3560" w:rsidRPr="00C62A97" w:rsidRDefault="007E3560" w:rsidP="00A819A0">
            <w:pPr>
              <w:spacing w:after="0" w:line="240" w:lineRule="auto"/>
              <w:contextualSpacing/>
              <w:rPr>
                <w:rFonts w:eastAsia="Calibri" w:cstheme="minorHAnsi"/>
                <w:b/>
              </w:rPr>
            </w:pPr>
            <w:r w:rsidRPr="00C62A97">
              <w:rPr>
                <w:rFonts w:eastAsia="Calibri" w:cstheme="minorHAnsi"/>
                <w:b/>
              </w:rPr>
              <w:t>Opetuksen tavoitteista johdetut oppimisen tavoitteet</w:t>
            </w:r>
          </w:p>
        </w:tc>
        <w:tc>
          <w:tcPr>
            <w:tcW w:w="1701" w:type="dxa"/>
            <w:shd w:val="clear" w:color="auto" w:fill="B4C6E7"/>
            <w:tcMar>
              <w:top w:w="120" w:type="dxa"/>
              <w:left w:w="100" w:type="dxa"/>
              <w:bottom w:w="80" w:type="dxa"/>
              <w:right w:w="100" w:type="dxa"/>
            </w:tcMar>
          </w:tcPr>
          <w:p w14:paraId="2213786A" w14:textId="77777777" w:rsidR="007E3560" w:rsidRPr="00C62A97" w:rsidRDefault="007E3560" w:rsidP="00A819A0">
            <w:pPr>
              <w:spacing w:after="0" w:line="240" w:lineRule="auto"/>
              <w:contextualSpacing/>
              <w:rPr>
                <w:rFonts w:eastAsia="Calibri" w:cstheme="minorHAnsi"/>
                <w:b/>
              </w:rPr>
            </w:pPr>
            <w:r w:rsidRPr="00C62A97">
              <w:rPr>
                <w:rFonts w:eastAsia="Calibri" w:cstheme="minorHAnsi"/>
                <w:b/>
              </w:rPr>
              <w:t>Arvioinnin kohteet</w:t>
            </w:r>
          </w:p>
          <w:p w14:paraId="5FFF4848" w14:textId="77777777" w:rsidR="007E3560" w:rsidRPr="00C62A97" w:rsidRDefault="007E3560" w:rsidP="00A819A0">
            <w:pPr>
              <w:spacing w:after="0" w:line="240" w:lineRule="auto"/>
              <w:contextualSpacing/>
              <w:rPr>
                <w:rFonts w:eastAsia="Calibri" w:cstheme="minorHAnsi"/>
                <w:b/>
              </w:rPr>
            </w:pPr>
            <w:r w:rsidRPr="00C62A97">
              <w:rPr>
                <w:rFonts w:eastAsia="Calibri" w:cstheme="minorHAnsi"/>
                <w:b/>
              </w:rPr>
              <w:t xml:space="preserve"> </w:t>
            </w:r>
          </w:p>
        </w:tc>
        <w:tc>
          <w:tcPr>
            <w:tcW w:w="1843" w:type="dxa"/>
            <w:shd w:val="clear" w:color="auto" w:fill="B4C6E7"/>
            <w:tcMar>
              <w:top w:w="120" w:type="dxa"/>
              <w:left w:w="100" w:type="dxa"/>
              <w:bottom w:w="80" w:type="dxa"/>
              <w:right w:w="100" w:type="dxa"/>
            </w:tcMar>
          </w:tcPr>
          <w:p w14:paraId="5F84E0D3" w14:textId="77777777" w:rsidR="007E3560" w:rsidRPr="00C62A97" w:rsidRDefault="007E3560" w:rsidP="00A819A0">
            <w:pPr>
              <w:spacing w:after="0" w:line="240" w:lineRule="auto"/>
              <w:contextualSpacing/>
              <w:rPr>
                <w:rFonts w:eastAsia="Calibri" w:cstheme="minorHAnsi"/>
                <w:b/>
              </w:rPr>
            </w:pPr>
            <w:r w:rsidRPr="00C62A97">
              <w:rPr>
                <w:rFonts w:eastAsia="Calibri" w:cstheme="minorHAnsi"/>
                <w:b/>
              </w:rPr>
              <w:t>Osaamisen kuvaus arvosanalle 5</w:t>
            </w:r>
          </w:p>
        </w:tc>
        <w:tc>
          <w:tcPr>
            <w:tcW w:w="2126" w:type="dxa"/>
            <w:shd w:val="clear" w:color="auto" w:fill="B4C6E7"/>
            <w:tcMar>
              <w:top w:w="120" w:type="dxa"/>
              <w:left w:w="100" w:type="dxa"/>
              <w:bottom w:w="80" w:type="dxa"/>
              <w:right w:w="100" w:type="dxa"/>
            </w:tcMar>
          </w:tcPr>
          <w:p w14:paraId="07B1E35C" w14:textId="77777777" w:rsidR="007E3560" w:rsidRPr="00C62A97" w:rsidRDefault="007E3560" w:rsidP="00A819A0">
            <w:pPr>
              <w:spacing w:after="0" w:line="240" w:lineRule="auto"/>
              <w:contextualSpacing/>
              <w:rPr>
                <w:rFonts w:eastAsia="Calibri" w:cstheme="minorHAnsi"/>
                <w:b/>
              </w:rPr>
            </w:pPr>
            <w:r w:rsidRPr="00C62A97">
              <w:rPr>
                <w:rFonts w:eastAsia="Calibri" w:cstheme="minorHAnsi"/>
                <w:b/>
              </w:rPr>
              <w:t>Osaamisen kuvaus arvosanalle 7</w:t>
            </w:r>
          </w:p>
        </w:tc>
        <w:tc>
          <w:tcPr>
            <w:tcW w:w="2268" w:type="dxa"/>
            <w:shd w:val="clear" w:color="auto" w:fill="B4C6E7"/>
            <w:tcMar>
              <w:top w:w="120" w:type="dxa"/>
              <w:left w:w="100" w:type="dxa"/>
              <w:bottom w:w="80" w:type="dxa"/>
              <w:right w:w="100" w:type="dxa"/>
            </w:tcMar>
          </w:tcPr>
          <w:p w14:paraId="4E6BF8B1" w14:textId="77777777" w:rsidR="007E3560" w:rsidRPr="00C62A97" w:rsidRDefault="007E3560" w:rsidP="00A819A0">
            <w:pPr>
              <w:spacing w:after="0" w:line="240" w:lineRule="auto"/>
              <w:contextualSpacing/>
              <w:rPr>
                <w:rFonts w:eastAsia="Calibri" w:cstheme="minorHAnsi"/>
                <w:b/>
              </w:rPr>
            </w:pPr>
            <w:r w:rsidRPr="00C62A97">
              <w:rPr>
                <w:rFonts w:eastAsia="Calibri" w:cstheme="minorHAnsi"/>
                <w:b/>
              </w:rPr>
              <w:t>Osaamisen kuvaus arvosanalle 8</w:t>
            </w:r>
          </w:p>
        </w:tc>
        <w:tc>
          <w:tcPr>
            <w:tcW w:w="2114" w:type="dxa"/>
            <w:shd w:val="clear" w:color="auto" w:fill="B4C6E7"/>
            <w:tcMar>
              <w:top w:w="120" w:type="dxa"/>
              <w:left w:w="100" w:type="dxa"/>
              <w:bottom w:w="80" w:type="dxa"/>
              <w:right w:w="100" w:type="dxa"/>
            </w:tcMar>
          </w:tcPr>
          <w:p w14:paraId="1F3087F4" w14:textId="77777777" w:rsidR="007E3560" w:rsidRPr="00C62A97" w:rsidRDefault="007E3560" w:rsidP="00A819A0">
            <w:pPr>
              <w:spacing w:after="0" w:line="240" w:lineRule="auto"/>
              <w:contextualSpacing/>
              <w:rPr>
                <w:rFonts w:eastAsia="Calibri" w:cstheme="minorHAnsi"/>
                <w:b/>
              </w:rPr>
            </w:pPr>
            <w:r w:rsidRPr="00C62A97">
              <w:rPr>
                <w:rFonts w:eastAsia="Calibri" w:cstheme="minorHAnsi"/>
                <w:b/>
              </w:rPr>
              <w:t>Osaamisen kuvaus arvosanalle 9</w:t>
            </w:r>
          </w:p>
        </w:tc>
      </w:tr>
      <w:tr w:rsidR="007E3560" w:rsidRPr="00C62A97" w14:paraId="3D8DCF16" w14:textId="77777777" w:rsidTr="00A819A0">
        <w:trPr>
          <w:trHeight w:val="283"/>
        </w:trPr>
        <w:tc>
          <w:tcPr>
            <w:tcW w:w="15439" w:type="dxa"/>
            <w:gridSpan w:val="8"/>
            <w:shd w:val="clear" w:color="auto" w:fill="D9E2F3" w:themeFill="accent1" w:themeFillTint="33"/>
            <w:tcMar>
              <w:top w:w="120" w:type="dxa"/>
              <w:left w:w="100" w:type="dxa"/>
              <w:bottom w:w="80" w:type="dxa"/>
              <w:right w:w="100" w:type="dxa"/>
            </w:tcMar>
          </w:tcPr>
          <w:p w14:paraId="567ABC11"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b/>
              </w:rPr>
              <w:t>Vuorovaikutustilanteissa toimiminen</w:t>
            </w:r>
          </w:p>
        </w:tc>
      </w:tr>
      <w:tr w:rsidR="007E3560" w:rsidRPr="00C62A97" w14:paraId="7E2E3A2B" w14:textId="77777777" w:rsidTr="007E3560">
        <w:trPr>
          <w:trHeight w:val="283"/>
        </w:trPr>
        <w:tc>
          <w:tcPr>
            <w:tcW w:w="2268" w:type="dxa"/>
            <w:shd w:val="clear" w:color="auto" w:fill="auto"/>
            <w:tcMar>
              <w:top w:w="120" w:type="dxa"/>
              <w:left w:w="100" w:type="dxa"/>
              <w:bottom w:w="80" w:type="dxa"/>
              <w:right w:w="100" w:type="dxa"/>
            </w:tcMar>
          </w:tcPr>
          <w:p w14:paraId="044E62F3"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T1 opastaa oppilasta vahvistamaan taitoaan toimia rakentavasti erilaisissa viestintäympäristöissä ja ilmaisemaan mielipiteensä</w:t>
            </w:r>
          </w:p>
        </w:tc>
        <w:tc>
          <w:tcPr>
            <w:tcW w:w="993" w:type="dxa"/>
            <w:shd w:val="clear" w:color="auto" w:fill="auto"/>
            <w:tcMar>
              <w:top w:w="120" w:type="dxa"/>
              <w:left w:w="100" w:type="dxa"/>
              <w:bottom w:w="80" w:type="dxa"/>
              <w:right w:w="100" w:type="dxa"/>
            </w:tcMar>
          </w:tcPr>
          <w:p w14:paraId="4E36C397"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S1</w:t>
            </w:r>
          </w:p>
        </w:tc>
        <w:tc>
          <w:tcPr>
            <w:tcW w:w="2126" w:type="dxa"/>
            <w:shd w:val="clear" w:color="auto" w:fill="auto"/>
            <w:tcMar>
              <w:top w:w="120" w:type="dxa"/>
              <w:left w:w="100" w:type="dxa"/>
              <w:bottom w:w="80" w:type="dxa"/>
              <w:right w:w="100" w:type="dxa"/>
            </w:tcMar>
          </w:tcPr>
          <w:p w14:paraId="25FA645B" w14:textId="10065C08" w:rsidR="007E3560" w:rsidRPr="00C62A97" w:rsidRDefault="007E3560" w:rsidP="00A819A0">
            <w:pPr>
              <w:spacing w:after="0" w:line="240" w:lineRule="auto"/>
              <w:contextualSpacing/>
              <w:rPr>
                <w:rFonts w:eastAsia="Calibri" w:cstheme="minorHAnsi"/>
              </w:rPr>
            </w:pPr>
            <w:r w:rsidRPr="00C62A97">
              <w:rPr>
                <w:rFonts w:eastAsia="Calibri" w:cstheme="minorHAnsi"/>
              </w:rPr>
              <w:t>Oppilas vahvistaa taitoaan toimia erilaisissa vuorovaikutustilan</w:t>
            </w:r>
            <w:r>
              <w:rPr>
                <w:rFonts w:eastAsia="Calibri" w:cstheme="minorHAnsi"/>
              </w:rPr>
              <w:t>-</w:t>
            </w:r>
            <w:proofErr w:type="spellStart"/>
            <w:r w:rsidRPr="00C62A97">
              <w:rPr>
                <w:rFonts w:eastAsia="Calibri" w:cstheme="minorHAnsi"/>
              </w:rPr>
              <w:t>teissa</w:t>
            </w:r>
            <w:proofErr w:type="spellEnd"/>
            <w:r w:rsidRPr="00C62A97">
              <w:rPr>
                <w:rFonts w:eastAsia="Calibri" w:cstheme="minorHAnsi"/>
              </w:rPr>
              <w:t xml:space="preserve"> sekä taitoaan ilmaista mielipiteensä.</w:t>
            </w:r>
          </w:p>
        </w:tc>
        <w:tc>
          <w:tcPr>
            <w:tcW w:w="1701" w:type="dxa"/>
            <w:shd w:val="clear" w:color="auto" w:fill="auto"/>
            <w:tcMar>
              <w:top w:w="120" w:type="dxa"/>
              <w:left w:w="100" w:type="dxa"/>
              <w:bottom w:w="80" w:type="dxa"/>
              <w:right w:w="100" w:type="dxa"/>
            </w:tcMar>
          </w:tcPr>
          <w:p w14:paraId="11E8AB23" w14:textId="5F056AE2"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Toiminta </w:t>
            </w:r>
            <w:proofErr w:type="gramStart"/>
            <w:r w:rsidRPr="00C62A97">
              <w:rPr>
                <w:rFonts w:eastAsia="Calibri" w:cstheme="minorHAnsi"/>
              </w:rPr>
              <w:t>vuorovaikutus</w:t>
            </w:r>
            <w:r>
              <w:rPr>
                <w:rFonts w:eastAsia="Calibri" w:cstheme="minorHAnsi"/>
              </w:rPr>
              <w:t>-</w:t>
            </w:r>
            <w:r w:rsidRPr="00C62A97">
              <w:rPr>
                <w:rFonts w:eastAsia="Calibri" w:cstheme="minorHAnsi"/>
              </w:rPr>
              <w:t>tilanteissa</w:t>
            </w:r>
            <w:proofErr w:type="gramEnd"/>
          </w:p>
        </w:tc>
        <w:tc>
          <w:tcPr>
            <w:tcW w:w="1843" w:type="dxa"/>
            <w:shd w:val="clear" w:color="auto" w:fill="auto"/>
            <w:tcMar>
              <w:top w:w="120" w:type="dxa"/>
              <w:left w:w="100" w:type="dxa"/>
              <w:bottom w:w="80" w:type="dxa"/>
              <w:right w:w="100" w:type="dxa"/>
            </w:tcMar>
          </w:tcPr>
          <w:p w14:paraId="25FA1A69" w14:textId="6DE240FB"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toimia itselleen tutuissa ja epämuodollisissa </w:t>
            </w:r>
            <w:proofErr w:type="gramStart"/>
            <w:r w:rsidRPr="00C62A97">
              <w:rPr>
                <w:rFonts w:eastAsia="Calibri" w:cstheme="minorHAnsi"/>
              </w:rPr>
              <w:t>vuorovaikutus</w:t>
            </w:r>
            <w:r>
              <w:rPr>
                <w:rFonts w:eastAsia="Calibri" w:cstheme="minorHAnsi"/>
              </w:rPr>
              <w:t>-</w:t>
            </w:r>
            <w:r w:rsidRPr="00C62A97">
              <w:rPr>
                <w:rFonts w:eastAsia="Calibri" w:cstheme="minorHAnsi"/>
              </w:rPr>
              <w:t>tilanteissa</w:t>
            </w:r>
            <w:proofErr w:type="gramEnd"/>
            <w:r w:rsidRPr="00C62A97">
              <w:rPr>
                <w:rFonts w:eastAsia="Calibri" w:cstheme="minorHAnsi"/>
              </w:rPr>
              <w:t>.</w:t>
            </w:r>
          </w:p>
          <w:p w14:paraId="06D3E692" w14:textId="77777777" w:rsidR="007E3560" w:rsidRPr="00C62A97" w:rsidRDefault="007E3560" w:rsidP="00A819A0">
            <w:pPr>
              <w:spacing w:after="0" w:line="240" w:lineRule="auto"/>
              <w:contextualSpacing/>
              <w:rPr>
                <w:rFonts w:eastAsia="Calibri" w:cstheme="minorHAnsi"/>
              </w:rPr>
            </w:pPr>
          </w:p>
          <w:p w14:paraId="0A4119E7"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ilmaista ajatuksiaan vastaamalla esitettyihin kysymyksiin.</w:t>
            </w:r>
          </w:p>
        </w:tc>
        <w:tc>
          <w:tcPr>
            <w:tcW w:w="2126" w:type="dxa"/>
            <w:shd w:val="clear" w:color="auto" w:fill="auto"/>
            <w:tcMar>
              <w:top w:w="120" w:type="dxa"/>
              <w:left w:w="100" w:type="dxa"/>
              <w:bottom w:w="80" w:type="dxa"/>
              <w:right w:w="100" w:type="dxa"/>
            </w:tcMar>
          </w:tcPr>
          <w:p w14:paraId="7E8B627E" w14:textId="1BE3D812"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toimia tavanomaisissa </w:t>
            </w:r>
            <w:proofErr w:type="gramStart"/>
            <w:r w:rsidRPr="00C62A97">
              <w:rPr>
                <w:rFonts w:eastAsia="Calibri" w:cstheme="minorHAnsi"/>
              </w:rPr>
              <w:t>vuorovaikutus</w:t>
            </w:r>
            <w:r>
              <w:rPr>
                <w:rFonts w:eastAsia="Calibri" w:cstheme="minorHAnsi"/>
              </w:rPr>
              <w:t>-</w:t>
            </w:r>
            <w:r w:rsidRPr="00C62A97">
              <w:rPr>
                <w:rFonts w:eastAsia="Calibri" w:cstheme="minorHAnsi"/>
              </w:rPr>
              <w:t>tilanteissa</w:t>
            </w:r>
            <w:proofErr w:type="gramEnd"/>
            <w:r w:rsidRPr="00C62A97">
              <w:rPr>
                <w:rFonts w:eastAsia="Calibri" w:cstheme="minorHAnsi"/>
              </w:rPr>
              <w:t>.</w:t>
            </w:r>
          </w:p>
          <w:p w14:paraId="444E8917" w14:textId="77777777" w:rsidR="007E3560" w:rsidRPr="00C62A97" w:rsidRDefault="007E3560" w:rsidP="00A819A0">
            <w:pPr>
              <w:spacing w:after="0" w:line="240" w:lineRule="auto"/>
              <w:contextualSpacing/>
              <w:rPr>
                <w:rFonts w:eastAsia="Calibri" w:cstheme="minorHAnsi"/>
              </w:rPr>
            </w:pPr>
          </w:p>
          <w:p w14:paraId="13EE0103"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ilmaista ajatuksiaan ja mielipiteitään.</w:t>
            </w:r>
          </w:p>
        </w:tc>
        <w:tc>
          <w:tcPr>
            <w:tcW w:w="2268" w:type="dxa"/>
            <w:shd w:val="clear" w:color="auto" w:fill="auto"/>
            <w:tcMar>
              <w:top w:w="120" w:type="dxa"/>
              <w:left w:w="100" w:type="dxa"/>
              <w:bottom w:w="80" w:type="dxa"/>
              <w:right w:w="100" w:type="dxa"/>
            </w:tcMar>
          </w:tcPr>
          <w:p w14:paraId="2CA998C6" w14:textId="0EE4D9D2"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toimia erilaisissa </w:t>
            </w:r>
            <w:proofErr w:type="gramStart"/>
            <w:r w:rsidRPr="00C62A97">
              <w:rPr>
                <w:rFonts w:eastAsia="Calibri" w:cstheme="minorHAnsi"/>
              </w:rPr>
              <w:t>vuorovaikutus</w:t>
            </w:r>
            <w:r>
              <w:rPr>
                <w:rFonts w:eastAsia="Calibri" w:cstheme="minorHAnsi"/>
              </w:rPr>
              <w:t>-</w:t>
            </w:r>
            <w:r w:rsidRPr="00C62A97">
              <w:rPr>
                <w:rFonts w:eastAsia="Calibri" w:cstheme="minorHAnsi"/>
              </w:rPr>
              <w:t>tilanteissa</w:t>
            </w:r>
            <w:proofErr w:type="gramEnd"/>
            <w:r w:rsidRPr="00C62A97">
              <w:rPr>
                <w:rFonts w:eastAsia="Calibri" w:cstheme="minorHAnsi"/>
              </w:rPr>
              <w:t>.</w:t>
            </w:r>
          </w:p>
          <w:p w14:paraId="01569EC1" w14:textId="77777777" w:rsidR="007E3560" w:rsidRPr="00C62A97" w:rsidRDefault="007E3560" w:rsidP="00A819A0">
            <w:pPr>
              <w:spacing w:after="0" w:line="240" w:lineRule="auto"/>
              <w:contextualSpacing/>
              <w:rPr>
                <w:rFonts w:eastAsia="Calibri" w:cstheme="minorHAnsi"/>
              </w:rPr>
            </w:pPr>
          </w:p>
          <w:p w14:paraId="7314F5C7"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ilmaista ajatuksiaan ja mielipiteitään sekä esittää mielipiteelleen joitakin perusteluja.</w:t>
            </w:r>
          </w:p>
        </w:tc>
        <w:tc>
          <w:tcPr>
            <w:tcW w:w="2114" w:type="dxa"/>
            <w:shd w:val="clear" w:color="auto" w:fill="auto"/>
            <w:tcMar>
              <w:top w:w="120" w:type="dxa"/>
              <w:left w:w="100" w:type="dxa"/>
              <w:bottom w:w="80" w:type="dxa"/>
              <w:right w:w="100" w:type="dxa"/>
            </w:tcMar>
          </w:tcPr>
          <w:p w14:paraId="0625BED2" w14:textId="7C85185D"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toimia rakentavasti monenlaisissa </w:t>
            </w:r>
            <w:proofErr w:type="gramStart"/>
            <w:r w:rsidRPr="00C62A97">
              <w:rPr>
                <w:rFonts w:eastAsia="Calibri" w:cstheme="minorHAnsi"/>
              </w:rPr>
              <w:t>vuorovaikutus</w:t>
            </w:r>
            <w:r>
              <w:rPr>
                <w:rFonts w:eastAsia="Calibri" w:cstheme="minorHAnsi"/>
              </w:rPr>
              <w:t>-</w:t>
            </w:r>
            <w:r w:rsidRPr="00C62A97">
              <w:rPr>
                <w:rFonts w:eastAsia="Calibri" w:cstheme="minorHAnsi"/>
              </w:rPr>
              <w:t>tilanteissa</w:t>
            </w:r>
            <w:proofErr w:type="gramEnd"/>
            <w:r w:rsidRPr="00C62A97">
              <w:rPr>
                <w:rFonts w:eastAsia="Calibri" w:cstheme="minorHAnsi"/>
              </w:rPr>
              <w:t>.</w:t>
            </w:r>
          </w:p>
          <w:p w14:paraId="7116301D" w14:textId="77777777" w:rsidR="007E3560" w:rsidRPr="00C62A97" w:rsidRDefault="007E3560" w:rsidP="00A819A0">
            <w:pPr>
              <w:spacing w:after="0" w:line="240" w:lineRule="auto"/>
              <w:contextualSpacing/>
              <w:rPr>
                <w:rFonts w:eastAsia="Calibri" w:cstheme="minorHAnsi"/>
              </w:rPr>
            </w:pPr>
          </w:p>
          <w:p w14:paraId="7B40C0B8"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ilmaista mielipiteitään ja perustella niitä tilanteeseen sopivalla tavalla.</w:t>
            </w:r>
          </w:p>
        </w:tc>
      </w:tr>
      <w:tr w:rsidR="007E3560" w:rsidRPr="00C62A97" w14:paraId="29043AAC" w14:textId="77777777" w:rsidTr="007E3560">
        <w:trPr>
          <w:trHeight w:val="283"/>
        </w:trPr>
        <w:tc>
          <w:tcPr>
            <w:tcW w:w="2268" w:type="dxa"/>
            <w:shd w:val="clear" w:color="auto" w:fill="F2F2F2" w:themeFill="background1" w:themeFillShade="F2"/>
            <w:tcMar>
              <w:top w:w="120" w:type="dxa"/>
              <w:left w:w="100" w:type="dxa"/>
              <w:bottom w:w="80" w:type="dxa"/>
              <w:right w:w="100" w:type="dxa"/>
            </w:tcMar>
          </w:tcPr>
          <w:p w14:paraId="4E7A700B" w14:textId="0DD4EF2C" w:rsidR="007E3560" w:rsidRPr="00C62A97" w:rsidRDefault="007E3560" w:rsidP="00A819A0">
            <w:pPr>
              <w:spacing w:after="0" w:line="240" w:lineRule="auto"/>
              <w:contextualSpacing/>
              <w:rPr>
                <w:rFonts w:eastAsia="Calibri" w:cstheme="minorHAnsi"/>
              </w:rPr>
            </w:pPr>
            <w:r w:rsidRPr="00C62A97">
              <w:rPr>
                <w:rFonts w:eastAsia="Calibri" w:cstheme="minorHAnsi"/>
              </w:rPr>
              <w:t>T2 ohjata oppilasta huomaamaan omien kielellisten ja viestinnällisten valintojensa vaikutuksia ja huomioimaan toisten tarpeita ryhmäviestintä</w:t>
            </w:r>
            <w:r>
              <w:rPr>
                <w:rFonts w:eastAsia="Calibri" w:cstheme="minorHAnsi"/>
              </w:rPr>
              <w:t>-</w:t>
            </w:r>
            <w:r w:rsidRPr="00C62A97">
              <w:rPr>
                <w:rFonts w:eastAsia="Calibri" w:cstheme="minorHAnsi"/>
              </w:rPr>
              <w:t>tilanteissa</w:t>
            </w:r>
          </w:p>
        </w:tc>
        <w:tc>
          <w:tcPr>
            <w:tcW w:w="993" w:type="dxa"/>
            <w:shd w:val="clear" w:color="auto" w:fill="F2F2F2" w:themeFill="background1" w:themeFillShade="F2"/>
            <w:tcMar>
              <w:top w:w="120" w:type="dxa"/>
              <w:left w:w="100" w:type="dxa"/>
              <w:bottom w:w="80" w:type="dxa"/>
              <w:right w:w="100" w:type="dxa"/>
            </w:tcMar>
          </w:tcPr>
          <w:p w14:paraId="4A29298A"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S1</w:t>
            </w:r>
          </w:p>
        </w:tc>
        <w:tc>
          <w:tcPr>
            <w:tcW w:w="2126" w:type="dxa"/>
            <w:shd w:val="clear" w:color="auto" w:fill="F2F2F2" w:themeFill="background1" w:themeFillShade="F2"/>
            <w:tcMar>
              <w:top w:w="120" w:type="dxa"/>
              <w:left w:w="100" w:type="dxa"/>
              <w:bottom w:w="80" w:type="dxa"/>
              <w:right w:w="100" w:type="dxa"/>
            </w:tcMar>
          </w:tcPr>
          <w:p w14:paraId="282B8147" w14:textId="1904A824" w:rsidR="007E3560" w:rsidRPr="00C62A97" w:rsidRDefault="007E3560" w:rsidP="00A819A0">
            <w:pPr>
              <w:spacing w:after="0" w:line="240" w:lineRule="auto"/>
              <w:contextualSpacing/>
              <w:rPr>
                <w:rFonts w:eastAsia="Calibri" w:cstheme="minorHAnsi"/>
              </w:rPr>
            </w:pPr>
            <w:r w:rsidRPr="00C62A97">
              <w:rPr>
                <w:rFonts w:eastAsia="Calibri" w:cstheme="minorHAnsi"/>
              </w:rPr>
              <w:t>Oppilas oppii huomaamaan omien kielellisten ja viestinnällisten valintojen vaikutuksia ryhmäviestintätilan</w:t>
            </w:r>
            <w:r>
              <w:rPr>
                <w:rFonts w:eastAsia="Calibri" w:cstheme="minorHAnsi"/>
              </w:rPr>
              <w:t>-</w:t>
            </w:r>
            <w:proofErr w:type="spellStart"/>
            <w:r w:rsidRPr="00C62A97">
              <w:rPr>
                <w:rFonts w:eastAsia="Calibri" w:cstheme="minorHAnsi"/>
              </w:rPr>
              <w:t>teissa</w:t>
            </w:r>
            <w:proofErr w:type="spellEnd"/>
            <w:r w:rsidRPr="00C62A97">
              <w:rPr>
                <w:rFonts w:eastAsia="Calibri" w:cstheme="minorHAnsi"/>
              </w:rPr>
              <w:t xml:space="preserve"> ja ottamaan muut ryhmän jäsenet huomioon.</w:t>
            </w:r>
          </w:p>
        </w:tc>
        <w:tc>
          <w:tcPr>
            <w:tcW w:w="1701" w:type="dxa"/>
            <w:shd w:val="clear" w:color="auto" w:fill="F2F2F2" w:themeFill="background1" w:themeFillShade="F2"/>
            <w:tcMar>
              <w:top w:w="120" w:type="dxa"/>
              <w:left w:w="100" w:type="dxa"/>
              <w:bottom w:w="80" w:type="dxa"/>
              <w:right w:w="100" w:type="dxa"/>
            </w:tcMar>
          </w:tcPr>
          <w:p w14:paraId="280B5B15" w14:textId="62B32665" w:rsidR="007E3560" w:rsidRPr="00C62A97" w:rsidRDefault="007E3560" w:rsidP="00A819A0">
            <w:pPr>
              <w:spacing w:after="0" w:line="240" w:lineRule="auto"/>
              <w:contextualSpacing/>
              <w:rPr>
                <w:rFonts w:eastAsia="Calibri" w:cstheme="minorHAnsi"/>
              </w:rPr>
            </w:pPr>
            <w:r w:rsidRPr="00C62A97">
              <w:rPr>
                <w:rFonts w:eastAsia="Calibri" w:cstheme="minorHAnsi"/>
              </w:rPr>
              <w:t>Ryhmäviestin</w:t>
            </w:r>
            <w:r>
              <w:rPr>
                <w:rFonts w:eastAsia="Calibri" w:cstheme="minorHAnsi"/>
              </w:rPr>
              <w:t>-</w:t>
            </w:r>
            <w:proofErr w:type="spellStart"/>
            <w:r w:rsidRPr="00C62A97">
              <w:rPr>
                <w:rFonts w:eastAsia="Calibri" w:cstheme="minorHAnsi"/>
              </w:rPr>
              <w:t>nän</w:t>
            </w:r>
            <w:proofErr w:type="spellEnd"/>
            <w:r w:rsidRPr="00C62A97">
              <w:rPr>
                <w:rFonts w:eastAsia="Calibri" w:cstheme="minorHAnsi"/>
              </w:rPr>
              <w:t xml:space="preserve"> taidot</w:t>
            </w:r>
          </w:p>
        </w:tc>
        <w:tc>
          <w:tcPr>
            <w:tcW w:w="1843" w:type="dxa"/>
            <w:shd w:val="clear" w:color="auto" w:fill="F2F2F2" w:themeFill="background1" w:themeFillShade="F2"/>
            <w:tcMar>
              <w:top w:w="120" w:type="dxa"/>
              <w:left w:w="100" w:type="dxa"/>
              <w:bottom w:w="80" w:type="dxa"/>
              <w:right w:w="100" w:type="dxa"/>
            </w:tcMar>
          </w:tcPr>
          <w:p w14:paraId="56B209BF"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kuunnella muita ja osallistuu keskusteluun asiallisesti.</w:t>
            </w:r>
          </w:p>
        </w:tc>
        <w:tc>
          <w:tcPr>
            <w:tcW w:w="2126" w:type="dxa"/>
            <w:shd w:val="clear" w:color="auto" w:fill="F2F2F2" w:themeFill="background1" w:themeFillShade="F2"/>
            <w:tcMar>
              <w:top w:w="120" w:type="dxa"/>
              <w:left w:w="100" w:type="dxa"/>
              <w:bottom w:w="80" w:type="dxa"/>
              <w:right w:w="100" w:type="dxa"/>
            </w:tcMar>
          </w:tcPr>
          <w:p w14:paraId="072CCB6B"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käyttää erilaisia kielellisiä keinoja osallistuessaan keskusteluun ryhmätilanteessa.</w:t>
            </w:r>
          </w:p>
          <w:p w14:paraId="5C8471FB" w14:textId="77777777" w:rsidR="007E3560" w:rsidRPr="00C62A97" w:rsidRDefault="007E3560" w:rsidP="00A819A0">
            <w:pPr>
              <w:spacing w:after="0" w:line="240" w:lineRule="auto"/>
              <w:contextualSpacing/>
              <w:rPr>
                <w:rFonts w:eastAsia="Calibri" w:cstheme="minorHAnsi"/>
              </w:rPr>
            </w:pPr>
          </w:p>
          <w:p w14:paraId="6015872B"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mukauttaa viestintäänsä jonkin verran tilanteeseen sopivaksi.</w:t>
            </w:r>
          </w:p>
        </w:tc>
        <w:tc>
          <w:tcPr>
            <w:tcW w:w="2268" w:type="dxa"/>
            <w:shd w:val="clear" w:color="auto" w:fill="F2F2F2" w:themeFill="background1" w:themeFillShade="F2"/>
            <w:tcMar>
              <w:top w:w="120" w:type="dxa"/>
              <w:left w:w="100" w:type="dxa"/>
              <w:bottom w:w="80" w:type="dxa"/>
              <w:right w:w="100" w:type="dxa"/>
            </w:tcMar>
          </w:tcPr>
          <w:p w14:paraId="34EF666C"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hyödyntää kielellisten keinojen lisäksi äänenkäytön, viestien kohdentamisen ja kontaktinoton taitoja erilaisissa ryhmätilanteissa.</w:t>
            </w:r>
          </w:p>
          <w:p w14:paraId="5F3902FE" w14:textId="77777777" w:rsidR="007E3560" w:rsidRPr="00C62A97" w:rsidRDefault="007E3560" w:rsidP="00A819A0">
            <w:pPr>
              <w:spacing w:after="0" w:line="240" w:lineRule="auto"/>
              <w:contextualSpacing/>
              <w:rPr>
                <w:rFonts w:eastAsia="Calibri" w:cstheme="minorHAnsi"/>
              </w:rPr>
            </w:pPr>
          </w:p>
          <w:p w14:paraId="2934A83C"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mukauttaa viestintäänsä ryhmätilanteeseen </w:t>
            </w:r>
            <w:r w:rsidRPr="00C62A97">
              <w:rPr>
                <w:rFonts w:eastAsia="Calibri" w:cstheme="minorHAnsi"/>
              </w:rPr>
              <w:lastRenderedPageBreak/>
              <w:t>sopivaksi ja ottaa muut osallistujat huomioon.</w:t>
            </w:r>
          </w:p>
        </w:tc>
        <w:tc>
          <w:tcPr>
            <w:tcW w:w="2114" w:type="dxa"/>
            <w:shd w:val="clear" w:color="auto" w:fill="F2F2F2" w:themeFill="background1" w:themeFillShade="F2"/>
            <w:tcMar>
              <w:top w:w="120" w:type="dxa"/>
              <w:left w:w="100" w:type="dxa"/>
              <w:bottom w:w="80" w:type="dxa"/>
              <w:right w:w="100" w:type="dxa"/>
            </w:tcMar>
          </w:tcPr>
          <w:p w14:paraId="6426D718"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Oppilas osaa mukauttaa kielellisiä ja viestinnällisiä keinojaan tilanteeseen sopivalla tavalla.</w:t>
            </w:r>
          </w:p>
          <w:p w14:paraId="411690A1" w14:textId="77777777" w:rsidR="007E3560" w:rsidRPr="00C62A97" w:rsidRDefault="007E3560" w:rsidP="00A819A0">
            <w:pPr>
              <w:spacing w:after="0" w:line="240" w:lineRule="auto"/>
              <w:contextualSpacing/>
              <w:rPr>
                <w:rFonts w:eastAsia="Calibri" w:cstheme="minorHAnsi"/>
              </w:rPr>
            </w:pPr>
          </w:p>
          <w:p w14:paraId="19B75352"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toimia rakentavasti ryhmässä ja ottaa muiden näkemykset huomioon keskustellessaan.</w:t>
            </w:r>
          </w:p>
        </w:tc>
      </w:tr>
      <w:tr w:rsidR="007E3560" w:rsidRPr="00C62A97" w14:paraId="0204F475" w14:textId="77777777" w:rsidTr="007E3560">
        <w:trPr>
          <w:trHeight w:val="283"/>
        </w:trPr>
        <w:tc>
          <w:tcPr>
            <w:tcW w:w="2268" w:type="dxa"/>
            <w:shd w:val="clear" w:color="auto" w:fill="auto"/>
            <w:tcMar>
              <w:top w:w="120" w:type="dxa"/>
              <w:left w:w="100" w:type="dxa"/>
              <w:bottom w:w="80" w:type="dxa"/>
              <w:right w:w="100" w:type="dxa"/>
            </w:tcMar>
          </w:tcPr>
          <w:p w14:paraId="224B8FB5"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T3 ohjata oppilasta käyttämään luovuuttaan ja ilmaisemaan itseään monipuolisesti erilaisissa viestintä- ja esitystilanteissa, myös draaman avulla</w:t>
            </w:r>
          </w:p>
        </w:tc>
        <w:tc>
          <w:tcPr>
            <w:tcW w:w="993" w:type="dxa"/>
            <w:shd w:val="clear" w:color="auto" w:fill="auto"/>
            <w:tcMar>
              <w:top w:w="120" w:type="dxa"/>
              <w:left w:w="100" w:type="dxa"/>
              <w:bottom w:w="80" w:type="dxa"/>
              <w:right w:w="100" w:type="dxa"/>
            </w:tcMar>
          </w:tcPr>
          <w:p w14:paraId="47D4E793"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S1</w:t>
            </w:r>
          </w:p>
        </w:tc>
        <w:tc>
          <w:tcPr>
            <w:tcW w:w="2126" w:type="dxa"/>
            <w:shd w:val="clear" w:color="auto" w:fill="auto"/>
            <w:tcMar>
              <w:top w:w="120" w:type="dxa"/>
              <w:left w:w="100" w:type="dxa"/>
              <w:bottom w:w="80" w:type="dxa"/>
              <w:right w:w="100" w:type="dxa"/>
            </w:tcMar>
          </w:tcPr>
          <w:p w14:paraId="4DC4BD8E"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oppii käyttämään luovuuttaan ja ilmaisemaan itseään monipuolisesti erilaisissa viestintä- ja esitystilanteissa.</w:t>
            </w:r>
          </w:p>
          <w:p w14:paraId="0FA8D18C"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1701" w:type="dxa"/>
            <w:shd w:val="clear" w:color="auto" w:fill="auto"/>
            <w:tcMar>
              <w:top w:w="120" w:type="dxa"/>
              <w:left w:w="100" w:type="dxa"/>
              <w:bottom w:w="80" w:type="dxa"/>
              <w:right w:w="100" w:type="dxa"/>
            </w:tcMar>
          </w:tcPr>
          <w:p w14:paraId="5A7B9CFB"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Esiintymisen taidot</w:t>
            </w:r>
          </w:p>
          <w:p w14:paraId="53424111"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1843" w:type="dxa"/>
            <w:shd w:val="clear" w:color="auto" w:fill="auto"/>
            <w:tcMar>
              <w:top w:w="120" w:type="dxa"/>
              <w:left w:w="100" w:type="dxa"/>
              <w:bottom w:w="80" w:type="dxa"/>
              <w:right w:w="100" w:type="dxa"/>
            </w:tcMar>
          </w:tcPr>
          <w:p w14:paraId="2FC71AFE"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pitää lyhyen ja yksinkertaisen puhe-esityksen konkreettisesta, itselleen tutusta aiheesta apukysymysten avulla.</w:t>
            </w:r>
          </w:p>
          <w:p w14:paraId="046358BF" w14:textId="77777777" w:rsidR="007E3560" w:rsidRPr="00C62A97" w:rsidRDefault="007E3560" w:rsidP="00A819A0">
            <w:pPr>
              <w:spacing w:after="0" w:line="240" w:lineRule="auto"/>
              <w:contextualSpacing/>
              <w:rPr>
                <w:rFonts w:eastAsia="Calibri" w:cstheme="minorHAnsi"/>
              </w:rPr>
            </w:pPr>
          </w:p>
          <w:p w14:paraId="72503C06"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ilmaista itseään ymmärrettävästi.</w:t>
            </w:r>
          </w:p>
        </w:tc>
        <w:tc>
          <w:tcPr>
            <w:tcW w:w="2126" w:type="dxa"/>
            <w:shd w:val="clear" w:color="auto" w:fill="auto"/>
            <w:tcMar>
              <w:top w:w="120" w:type="dxa"/>
              <w:left w:w="100" w:type="dxa"/>
              <w:bottom w:w="80" w:type="dxa"/>
              <w:right w:w="100" w:type="dxa"/>
            </w:tcMar>
          </w:tcPr>
          <w:p w14:paraId="0B1BAB91"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pitää lyhyen valmistellun puhe-esityksen itselleen tutusta aiheesta.</w:t>
            </w:r>
          </w:p>
          <w:p w14:paraId="3F91970B" w14:textId="77777777" w:rsidR="007E3560" w:rsidRPr="00C62A97" w:rsidRDefault="007E3560" w:rsidP="00A819A0">
            <w:pPr>
              <w:spacing w:after="0" w:line="240" w:lineRule="auto"/>
              <w:contextualSpacing/>
              <w:rPr>
                <w:rFonts w:eastAsia="Calibri" w:cstheme="minorHAnsi"/>
              </w:rPr>
            </w:pPr>
          </w:p>
          <w:p w14:paraId="4F5C51C5"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käyttää joitakin kokonaisilmaisun keinoja esiintyessään.</w:t>
            </w:r>
          </w:p>
          <w:p w14:paraId="23B9C511"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2268" w:type="dxa"/>
            <w:shd w:val="clear" w:color="auto" w:fill="auto"/>
            <w:tcMar>
              <w:top w:w="120" w:type="dxa"/>
              <w:left w:w="100" w:type="dxa"/>
              <w:bottom w:w="80" w:type="dxa"/>
              <w:right w:w="100" w:type="dxa"/>
            </w:tcMar>
          </w:tcPr>
          <w:p w14:paraId="28C9D021" w14:textId="77777777" w:rsidR="007E3560" w:rsidRDefault="007E3560" w:rsidP="00A819A0">
            <w:pPr>
              <w:spacing w:after="0" w:line="240" w:lineRule="auto"/>
              <w:contextualSpacing/>
              <w:rPr>
                <w:rFonts w:eastAsia="Calibri" w:cstheme="minorHAnsi"/>
              </w:rPr>
            </w:pPr>
            <w:r w:rsidRPr="00C62A97">
              <w:rPr>
                <w:rFonts w:eastAsia="Calibri" w:cstheme="minorHAnsi"/>
              </w:rPr>
              <w:t>Oppilas osaa pitää lyhyen valmistellun puhe-esityksen.</w:t>
            </w:r>
          </w:p>
          <w:p w14:paraId="5F7BBCFA" w14:textId="77777777" w:rsidR="007E3560" w:rsidRDefault="007E3560" w:rsidP="00A819A0">
            <w:pPr>
              <w:spacing w:after="0" w:line="240" w:lineRule="auto"/>
              <w:contextualSpacing/>
              <w:rPr>
                <w:rFonts w:eastAsia="Calibri" w:cstheme="minorHAnsi"/>
              </w:rPr>
            </w:pPr>
          </w:p>
          <w:p w14:paraId="6142493E" w14:textId="5A03D12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käyttää kokonaisilmaisun keinoja esiintyessään.</w:t>
            </w:r>
          </w:p>
        </w:tc>
        <w:tc>
          <w:tcPr>
            <w:tcW w:w="2114" w:type="dxa"/>
            <w:shd w:val="clear" w:color="auto" w:fill="auto"/>
            <w:tcMar>
              <w:top w:w="120" w:type="dxa"/>
              <w:left w:w="100" w:type="dxa"/>
              <w:bottom w:w="80" w:type="dxa"/>
              <w:right w:w="100" w:type="dxa"/>
            </w:tcMar>
          </w:tcPr>
          <w:p w14:paraId="4700C5C3"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pitää valmistellun puhe-esityksen.</w:t>
            </w:r>
          </w:p>
          <w:p w14:paraId="0CCC53B6" w14:textId="77777777" w:rsidR="007E3560" w:rsidRDefault="007E3560" w:rsidP="00A819A0">
            <w:pPr>
              <w:spacing w:after="0" w:line="240" w:lineRule="auto"/>
              <w:contextualSpacing/>
              <w:rPr>
                <w:rFonts w:eastAsia="Calibri" w:cstheme="minorHAnsi"/>
              </w:rPr>
            </w:pPr>
          </w:p>
          <w:p w14:paraId="03AF9572" w14:textId="290DADAB"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käyttää monipuolisesti kokonaisilmaisun keinoja esiintyessään.</w:t>
            </w:r>
          </w:p>
        </w:tc>
      </w:tr>
      <w:tr w:rsidR="007E3560" w:rsidRPr="00C62A97" w14:paraId="1385F9C1" w14:textId="77777777" w:rsidTr="007E3560">
        <w:trPr>
          <w:trHeight w:val="283"/>
        </w:trPr>
        <w:tc>
          <w:tcPr>
            <w:tcW w:w="2268" w:type="dxa"/>
            <w:shd w:val="clear" w:color="auto" w:fill="F2F2F2" w:themeFill="background1" w:themeFillShade="F2"/>
            <w:tcMar>
              <w:top w:w="120" w:type="dxa"/>
              <w:left w:w="100" w:type="dxa"/>
              <w:bottom w:w="80" w:type="dxa"/>
              <w:right w:w="100" w:type="dxa"/>
            </w:tcMar>
          </w:tcPr>
          <w:p w14:paraId="1322EF45"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T4 kannustaa oppilasta kehittämään myönteistä viestijäkuvaa sekä halua ja kykyä toimia erilaisissa, myös monimediaisissa vuorovaikutustilanteissa</w:t>
            </w:r>
          </w:p>
        </w:tc>
        <w:tc>
          <w:tcPr>
            <w:tcW w:w="993" w:type="dxa"/>
            <w:shd w:val="clear" w:color="auto" w:fill="F2F2F2" w:themeFill="background1" w:themeFillShade="F2"/>
            <w:tcMar>
              <w:top w:w="120" w:type="dxa"/>
              <w:left w:w="100" w:type="dxa"/>
              <w:bottom w:w="80" w:type="dxa"/>
              <w:right w:w="100" w:type="dxa"/>
            </w:tcMar>
          </w:tcPr>
          <w:p w14:paraId="3E41D77A"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S1</w:t>
            </w:r>
          </w:p>
        </w:tc>
        <w:tc>
          <w:tcPr>
            <w:tcW w:w="2126" w:type="dxa"/>
            <w:shd w:val="clear" w:color="auto" w:fill="F2F2F2" w:themeFill="background1" w:themeFillShade="F2"/>
            <w:tcMar>
              <w:top w:w="120" w:type="dxa"/>
              <w:left w:w="100" w:type="dxa"/>
              <w:bottom w:w="80" w:type="dxa"/>
              <w:right w:w="100" w:type="dxa"/>
            </w:tcMar>
          </w:tcPr>
          <w:p w14:paraId="7EF430A5"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oppii havainnoimaan omaa viestintäänsä ja tunnistamaan vahvuuksiaan sekä kehittämisalueitaan.</w:t>
            </w:r>
          </w:p>
        </w:tc>
        <w:tc>
          <w:tcPr>
            <w:tcW w:w="1701" w:type="dxa"/>
            <w:shd w:val="clear" w:color="auto" w:fill="F2F2F2" w:themeFill="background1" w:themeFillShade="F2"/>
            <w:tcMar>
              <w:top w:w="120" w:type="dxa"/>
              <w:left w:w="100" w:type="dxa"/>
              <w:bottom w:w="80" w:type="dxa"/>
              <w:right w:w="100" w:type="dxa"/>
            </w:tcMar>
          </w:tcPr>
          <w:p w14:paraId="78FB1529" w14:textId="3CE835D7" w:rsidR="007E3560" w:rsidRPr="00C62A97" w:rsidRDefault="007E3560" w:rsidP="00A819A0">
            <w:pPr>
              <w:spacing w:after="0" w:line="240" w:lineRule="auto"/>
              <w:contextualSpacing/>
              <w:rPr>
                <w:rFonts w:eastAsia="Calibri" w:cstheme="minorHAnsi"/>
              </w:rPr>
            </w:pPr>
            <w:r w:rsidRPr="00C62A97">
              <w:rPr>
                <w:rFonts w:eastAsia="Calibri" w:cstheme="minorHAnsi"/>
              </w:rPr>
              <w:t>Vuorovaikutus</w:t>
            </w:r>
            <w:r>
              <w:rPr>
                <w:rFonts w:eastAsia="Calibri" w:cstheme="minorHAnsi"/>
              </w:rPr>
              <w:t>-</w:t>
            </w:r>
            <w:r w:rsidRPr="00C62A97">
              <w:rPr>
                <w:rFonts w:eastAsia="Calibri" w:cstheme="minorHAnsi"/>
              </w:rPr>
              <w:t>taitojen kehittäminen</w:t>
            </w:r>
          </w:p>
          <w:p w14:paraId="5367C366"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p w14:paraId="4EC0037C"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1843" w:type="dxa"/>
            <w:shd w:val="clear" w:color="auto" w:fill="F2F2F2" w:themeFill="background1" w:themeFillShade="F2"/>
            <w:tcMar>
              <w:top w:w="120" w:type="dxa"/>
              <w:left w:w="100" w:type="dxa"/>
              <w:bottom w:w="80" w:type="dxa"/>
              <w:right w:w="100" w:type="dxa"/>
            </w:tcMar>
          </w:tcPr>
          <w:p w14:paraId="3752874F" w14:textId="33663E31"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nimetä jonkin viestinnällisen vahvuutensa tai </w:t>
            </w:r>
            <w:proofErr w:type="gramStart"/>
            <w:r w:rsidRPr="00C62A97">
              <w:rPr>
                <w:rFonts w:eastAsia="Calibri" w:cstheme="minorHAnsi"/>
              </w:rPr>
              <w:t>kehittämis</w:t>
            </w:r>
            <w:r>
              <w:rPr>
                <w:rFonts w:eastAsia="Calibri" w:cstheme="minorHAnsi"/>
              </w:rPr>
              <w:t>-</w:t>
            </w:r>
            <w:r w:rsidRPr="00C62A97">
              <w:rPr>
                <w:rFonts w:eastAsia="Calibri" w:cstheme="minorHAnsi"/>
              </w:rPr>
              <w:t>kohteensa</w:t>
            </w:r>
            <w:proofErr w:type="gramEnd"/>
            <w:r w:rsidRPr="00C62A97">
              <w:rPr>
                <w:rFonts w:eastAsia="Calibri" w:cstheme="minorHAnsi"/>
              </w:rPr>
              <w:t>.</w:t>
            </w:r>
          </w:p>
        </w:tc>
        <w:tc>
          <w:tcPr>
            <w:tcW w:w="2126" w:type="dxa"/>
            <w:shd w:val="clear" w:color="auto" w:fill="F2F2F2" w:themeFill="background1" w:themeFillShade="F2"/>
            <w:tcMar>
              <w:top w:w="120" w:type="dxa"/>
              <w:left w:w="100" w:type="dxa"/>
              <w:bottom w:w="80" w:type="dxa"/>
              <w:right w:w="100" w:type="dxa"/>
            </w:tcMar>
          </w:tcPr>
          <w:p w14:paraId="741DC4AD"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kuvata itseään viestijänä ja nimetä muutaman vahvuutensa ja kehittämiskohteen.</w:t>
            </w:r>
          </w:p>
        </w:tc>
        <w:tc>
          <w:tcPr>
            <w:tcW w:w="2268" w:type="dxa"/>
            <w:shd w:val="clear" w:color="auto" w:fill="F2F2F2" w:themeFill="background1" w:themeFillShade="F2"/>
            <w:tcMar>
              <w:top w:w="120" w:type="dxa"/>
              <w:left w:w="100" w:type="dxa"/>
              <w:bottom w:w="80" w:type="dxa"/>
              <w:right w:w="100" w:type="dxa"/>
            </w:tcMar>
          </w:tcPr>
          <w:p w14:paraId="350F1F07"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kuvata vahvuuksiaan ja kehittämiskohteitaan viestijänä.</w:t>
            </w:r>
          </w:p>
          <w:p w14:paraId="202624E3" w14:textId="77777777" w:rsidR="007E3560" w:rsidRPr="00C62A97" w:rsidRDefault="007E3560" w:rsidP="00A819A0">
            <w:pPr>
              <w:spacing w:after="0" w:line="240" w:lineRule="auto"/>
              <w:contextualSpacing/>
              <w:rPr>
                <w:rFonts w:eastAsia="Calibri" w:cstheme="minorHAnsi"/>
              </w:rPr>
            </w:pPr>
          </w:p>
          <w:p w14:paraId="7261EE08"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ottaa vastaan palautetta ja antaa niukkaa palautetta.</w:t>
            </w:r>
          </w:p>
          <w:p w14:paraId="31F59361"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2114" w:type="dxa"/>
            <w:shd w:val="clear" w:color="auto" w:fill="F2F2F2" w:themeFill="background1" w:themeFillShade="F2"/>
            <w:tcMar>
              <w:top w:w="120" w:type="dxa"/>
              <w:left w:w="100" w:type="dxa"/>
              <w:bottom w:w="80" w:type="dxa"/>
              <w:right w:w="100" w:type="dxa"/>
            </w:tcMar>
          </w:tcPr>
          <w:p w14:paraId="3523CE6D"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arvioida omia viestintätaitojaan.</w:t>
            </w:r>
          </w:p>
          <w:p w14:paraId="39B2EB70" w14:textId="77777777" w:rsidR="007E3560" w:rsidRPr="00C62A97" w:rsidRDefault="007E3560" w:rsidP="00A819A0">
            <w:pPr>
              <w:spacing w:after="0" w:line="240" w:lineRule="auto"/>
              <w:contextualSpacing/>
              <w:rPr>
                <w:rFonts w:eastAsia="Calibri" w:cstheme="minorHAnsi"/>
              </w:rPr>
            </w:pPr>
          </w:p>
          <w:p w14:paraId="1FFEF83D"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ottaa vastaan ja hyödyntää palautetta omasta toiminnastaan sekä antaa monipuolista palautetta.</w:t>
            </w:r>
          </w:p>
        </w:tc>
      </w:tr>
      <w:tr w:rsidR="007E3560" w:rsidRPr="00C62A97" w14:paraId="3F998D28" w14:textId="77777777" w:rsidTr="00A819A0">
        <w:trPr>
          <w:trHeight w:val="283"/>
        </w:trPr>
        <w:tc>
          <w:tcPr>
            <w:tcW w:w="15439" w:type="dxa"/>
            <w:gridSpan w:val="8"/>
            <w:shd w:val="clear" w:color="auto" w:fill="D9E2F3" w:themeFill="accent1" w:themeFillTint="33"/>
            <w:tcMar>
              <w:top w:w="120" w:type="dxa"/>
              <w:left w:w="100" w:type="dxa"/>
              <w:bottom w:w="80" w:type="dxa"/>
              <w:right w:w="100" w:type="dxa"/>
            </w:tcMar>
          </w:tcPr>
          <w:p w14:paraId="15CB206E" w14:textId="77777777" w:rsidR="007E3560" w:rsidRDefault="007E3560" w:rsidP="00A819A0">
            <w:pPr>
              <w:spacing w:after="0" w:line="240" w:lineRule="auto"/>
              <w:contextualSpacing/>
              <w:rPr>
                <w:rFonts w:eastAsia="Calibri" w:cstheme="minorHAnsi"/>
                <w:b/>
              </w:rPr>
            </w:pPr>
            <w:r w:rsidRPr="00C62A97">
              <w:rPr>
                <w:rFonts w:eastAsia="Calibri" w:cstheme="minorHAnsi"/>
                <w:b/>
              </w:rPr>
              <w:t>Tekstien tulkitseminen</w:t>
            </w:r>
          </w:p>
          <w:p w14:paraId="2CA7E218" w14:textId="77777777" w:rsidR="007E3560" w:rsidRPr="00C62A97" w:rsidRDefault="007E3560" w:rsidP="00A819A0">
            <w:pPr>
              <w:spacing w:after="0" w:line="240" w:lineRule="auto"/>
              <w:contextualSpacing/>
              <w:rPr>
                <w:rFonts w:eastAsia="Calibri" w:cstheme="minorHAnsi"/>
              </w:rPr>
            </w:pPr>
          </w:p>
        </w:tc>
      </w:tr>
      <w:tr w:rsidR="007E3560" w:rsidRPr="00C62A97" w14:paraId="7CEA41F3" w14:textId="77777777" w:rsidTr="007E3560">
        <w:trPr>
          <w:trHeight w:val="283"/>
        </w:trPr>
        <w:tc>
          <w:tcPr>
            <w:tcW w:w="2268" w:type="dxa"/>
            <w:shd w:val="clear" w:color="auto" w:fill="auto"/>
            <w:tcMar>
              <w:top w:w="120" w:type="dxa"/>
              <w:left w:w="100" w:type="dxa"/>
              <w:bottom w:w="80" w:type="dxa"/>
              <w:right w:w="100" w:type="dxa"/>
            </w:tcMar>
          </w:tcPr>
          <w:p w14:paraId="00C91A97"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T5 ohjata oppilasta sujuvoittamaan lukutaitoaan ja käyttämään tekstin ymmärtämisen strategioita sekä tarkkailemaan ja arvioimaan omaa lukemistaan</w:t>
            </w:r>
          </w:p>
        </w:tc>
        <w:tc>
          <w:tcPr>
            <w:tcW w:w="993" w:type="dxa"/>
            <w:shd w:val="clear" w:color="auto" w:fill="auto"/>
            <w:tcMar>
              <w:top w:w="120" w:type="dxa"/>
              <w:left w:w="100" w:type="dxa"/>
              <w:bottom w:w="80" w:type="dxa"/>
              <w:right w:w="100" w:type="dxa"/>
            </w:tcMar>
          </w:tcPr>
          <w:p w14:paraId="3E0DCB47"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S2</w:t>
            </w:r>
          </w:p>
        </w:tc>
        <w:tc>
          <w:tcPr>
            <w:tcW w:w="2126" w:type="dxa"/>
            <w:shd w:val="clear" w:color="auto" w:fill="auto"/>
            <w:tcMar>
              <w:top w:w="120" w:type="dxa"/>
              <w:left w:w="100" w:type="dxa"/>
              <w:bottom w:w="80" w:type="dxa"/>
              <w:right w:w="100" w:type="dxa"/>
            </w:tcMar>
          </w:tcPr>
          <w:p w14:paraId="323C3404"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sujuvoittaa lukemistaan ja oppii käyttämään tekstin ymmärtämisen strategioita sekä tarkkailemaan ja arvioimaan omaa lukemistaan.</w:t>
            </w:r>
          </w:p>
        </w:tc>
        <w:tc>
          <w:tcPr>
            <w:tcW w:w="1701" w:type="dxa"/>
            <w:shd w:val="clear" w:color="auto" w:fill="auto"/>
            <w:tcMar>
              <w:top w:w="120" w:type="dxa"/>
              <w:left w:w="100" w:type="dxa"/>
              <w:bottom w:w="80" w:type="dxa"/>
              <w:right w:w="100" w:type="dxa"/>
            </w:tcMar>
          </w:tcPr>
          <w:p w14:paraId="4AA45EDC"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Lukutaidon kehittyminen</w:t>
            </w:r>
          </w:p>
        </w:tc>
        <w:tc>
          <w:tcPr>
            <w:tcW w:w="1843" w:type="dxa"/>
            <w:shd w:val="clear" w:color="auto" w:fill="auto"/>
            <w:tcMar>
              <w:top w:w="120" w:type="dxa"/>
              <w:left w:w="100" w:type="dxa"/>
              <w:bottom w:w="80" w:type="dxa"/>
              <w:right w:w="100" w:type="dxa"/>
            </w:tcMar>
          </w:tcPr>
          <w:p w14:paraId="1ED7FCDC"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lukea rakenteeltaan ja kieleltään yksinkertaisia tekstejä hitaasti.</w:t>
            </w:r>
          </w:p>
          <w:p w14:paraId="5F0C3CB7" w14:textId="77777777" w:rsidR="007E3560" w:rsidRPr="00C62A97" w:rsidRDefault="007E3560" w:rsidP="00A819A0">
            <w:pPr>
              <w:spacing w:after="0" w:line="240" w:lineRule="auto"/>
              <w:contextualSpacing/>
              <w:rPr>
                <w:rFonts w:eastAsia="Calibri" w:cstheme="minorHAnsi"/>
              </w:rPr>
            </w:pPr>
          </w:p>
          <w:p w14:paraId="73822C8B" w14:textId="1D745B0F"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ohjatusti käyttää jotakin yksinkertaista </w:t>
            </w:r>
            <w:proofErr w:type="spellStart"/>
            <w:r w:rsidRPr="00C62A97">
              <w:rPr>
                <w:rFonts w:eastAsia="Calibri" w:cstheme="minorHAnsi"/>
              </w:rPr>
              <w:t>tekstinymmärtä</w:t>
            </w:r>
            <w:r>
              <w:rPr>
                <w:rFonts w:eastAsia="Calibri" w:cstheme="minorHAnsi"/>
              </w:rPr>
              <w:t>-</w:t>
            </w:r>
            <w:r w:rsidRPr="00C62A97">
              <w:rPr>
                <w:rFonts w:eastAsia="Calibri" w:cstheme="minorHAnsi"/>
              </w:rPr>
              <w:t>misen</w:t>
            </w:r>
            <w:proofErr w:type="spellEnd"/>
            <w:r w:rsidRPr="00C62A97">
              <w:rPr>
                <w:rFonts w:eastAsia="Calibri" w:cstheme="minorHAnsi"/>
              </w:rPr>
              <w:t xml:space="preserve"> perusstrategiaa.</w:t>
            </w:r>
          </w:p>
          <w:p w14:paraId="63F3B832" w14:textId="77777777" w:rsidR="007E3560" w:rsidRPr="00C62A97" w:rsidRDefault="007E3560" w:rsidP="00A819A0">
            <w:pPr>
              <w:spacing w:after="0" w:line="240" w:lineRule="auto"/>
              <w:contextualSpacing/>
              <w:rPr>
                <w:rFonts w:eastAsia="Calibri" w:cstheme="minorHAnsi"/>
              </w:rPr>
            </w:pPr>
          </w:p>
          <w:p w14:paraId="17EE3EFE"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nimetä jonkin yksittäisen kehittämiskohteensa lukijana.</w:t>
            </w:r>
          </w:p>
        </w:tc>
        <w:tc>
          <w:tcPr>
            <w:tcW w:w="2126" w:type="dxa"/>
            <w:shd w:val="clear" w:color="auto" w:fill="auto"/>
            <w:tcMar>
              <w:top w:w="120" w:type="dxa"/>
              <w:left w:w="100" w:type="dxa"/>
              <w:bottom w:w="80" w:type="dxa"/>
              <w:right w:w="100" w:type="dxa"/>
            </w:tcMar>
          </w:tcPr>
          <w:p w14:paraId="29F34E2C"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lukea rakenteeltaan ja kieleltään yksinkertaisia tekstejä melko sujuvasti.</w:t>
            </w:r>
          </w:p>
          <w:p w14:paraId="760AB4CA" w14:textId="77777777" w:rsidR="007E3560" w:rsidRPr="00C62A97" w:rsidRDefault="007E3560" w:rsidP="00A819A0">
            <w:pPr>
              <w:spacing w:after="0" w:line="240" w:lineRule="auto"/>
              <w:contextualSpacing/>
              <w:rPr>
                <w:rFonts w:eastAsia="Calibri" w:cstheme="minorHAnsi"/>
              </w:rPr>
            </w:pPr>
          </w:p>
          <w:p w14:paraId="13C69C2D" w14:textId="6BDD2228"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käyttää jotakin yksinkertaista </w:t>
            </w:r>
            <w:proofErr w:type="spellStart"/>
            <w:r w:rsidRPr="00C62A97">
              <w:rPr>
                <w:rFonts w:eastAsia="Calibri" w:cstheme="minorHAnsi"/>
              </w:rPr>
              <w:t>tekstinymmärtä</w:t>
            </w:r>
            <w:r>
              <w:rPr>
                <w:rFonts w:eastAsia="Calibri" w:cstheme="minorHAnsi"/>
              </w:rPr>
              <w:t>-</w:t>
            </w:r>
            <w:r w:rsidRPr="00C62A97">
              <w:rPr>
                <w:rFonts w:eastAsia="Calibri" w:cstheme="minorHAnsi"/>
              </w:rPr>
              <w:t>misen</w:t>
            </w:r>
            <w:proofErr w:type="spellEnd"/>
            <w:r w:rsidRPr="00C62A97">
              <w:rPr>
                <w:rFonts w:eastAsia="Calibri" w:cstheme="minorHAnsi"/>
              </w:rPr>
              <w:t xml:space="preserve"> perusstrategiaa.</w:t>
            </w:r>
          </w:p>
          <w:p w14:paraId="45622850" w14:textId="77777777" w:rsidR="007E3560" w:rsidRPr="00C62A97" w:rsidRDefault="007E3560" w:rsidP="00A819A0">
            <w:pPr>
              <w:spacing w:after="0" w:line="240" w:lineRule="auto"/>
              <w:contextualSpacing/>
              <w:rPr>
                <w:rFonts w:eastAsia="Calibri" w:cstheme="minorHAnsi"/>
              </w:rPr>
            </w:pPr>
          </w:p>
          <w:p w14:paraId="61B16738"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tarkkailla omaa lukemistaan ja kuvata itseään lukijana.</w:t>
            </w:r>
          </w:p>
        </w:tc>
        <w:tc>
          <w:tcPr>
            <w:tcW w:w="2268" w:type="dxa"/>
            <w:shd w:val="clear" w:color="auto" w:fill="auto"/>
            <w:tcMar>
              <w:top w:w="120" w:type="dxa"/>
              <w:left w:w="100" w:type="dxa"/>
              <w:bottom w:w="80" w:type="dxa"/>
              <w:right w:w="100" w:type="dxa"/>
            </w:tcMar>
          </w:tcPr>
          <w:p w14:paraId="6DD1A73B"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lukea ikätasolleen sopivia tekstejä sujuvasti.</w:t>
            </w:r>
          </w:p>
          <w:p w14:paraId="1F09851C" w14:textId="77777777" w:rsidR="007E3560" w:rsidRDefault="007E3560" w:rsidP="00A819A0">
            <w:pPr>
              <w:spacing w:after="0" w:line="240" w:lineRule="auto"/>
              <w:contextualSpacing/>
              <w:rPr>
                <w:rFonts w:eastAsia="Calibri" w:cstheme="minorHAnsi"/>
              </w:rPr>
            </w:pPr>
          </w:p>
          <w:p w14:paraId="4B44549E" w14:textId="77777777" w:rsidR="007E3560" w:rsidRDefault="007E3560" w:rsidP="00A819A0">
            <w:pPr>
              <w:spacing w:after="0" w:line="240" w:lineRule="auto"/>
              <w:contextualSpacing/>
              <w:rPr>
                <w:rFonts w:eastAsia="Calibri" w:cstheme="minorHAnsi"/>
              </w:rPr>
            </w:pPr>
          </w:p>
          <w:p w14:paraId="176F1C40"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käyttää tavallisimpia tekstinymmärtämisen perusstrategioita.</w:t>
            </w:r>
          </w:p>
          <w:p w14:paraId="1C9B777A" w14:textId="77777777" w:rsidR="007E3560" w:rsidRPr="00C62A97" w:rsidRDefault="007E3560" w:rsidP="00A819A0">
            <w:pPr>
              <w:spacing w:after="0" w:line="240" w:lineRule="auto"/>
              <w:contextualSpacing/>
              <w:rPr>
                <w:rFonts w:eastAsia="Calibri" w:cstheme="minorHAnsi"/>
              </w:rPr>
            </w:pPr>
          </w:p>
          <w:p w14:paraId="13434DF4"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tarkkailla ja arvioida itseään lukijana.</w:t>
            </w:r>
          </w:p>
          <w:p w14:paraId="181239D3"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2114" w:type="dxa"/>
            <w:shd w:val="clear" w:color="auto" w:fill="auto"/>
            <w:tcMar>
              <w:top w:w="120" w:type="dxa"/>
              <w:left w:w="100" w:type="dxa"/>
              <w:bottom w:w="80" w:type="dxa"/>
              <w:right w:w="100" w:type="dxa"/>
            </w:tcMar>
          </w:tcPr>
          <w:p w14:paraId="0E40FF44"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lukea monenlaisia ikätasolleen sopivia tekstejä sujuvasti.</w:t>
            </w:r>
          </w:p>
          <w:p w14:paraId="6E8D7C3D" w14:textId="77777777" w:rsidR="007E3560" w:rsidRPr="00C62A97" w:rsidRDefault="007E3560" w:rsidP="00A819A0">
            <w:pPr>
              <w:spacing w:after="0" w:line="240" w:lineRule="auto"/>
              <w:contextualSpacing/>
              <w:rPr>
                <w:rFonts w:eastAsia="Calibri" w:cstheme="minorHAnsi"/>
              </w:rPr>
            </w:pPr>
          </w:p>
          <w:p w14:paraId="44E41444" w14:textId="06C5C32C"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käyttää </w:t>
            </w:r>
            <w:proofErr w:type="spellStart"/>
            <w:r w:rsidRPr="00C62A97">
              <w:rPr>
                <w:rFonts w:eastAsia="Calibri" w:cstheme="minorHAnsi"/>
              </w:rPr>
              <w:t>tekstinymmärtä</w:t>
            </w:r>
            <w:r>
              <w:rPr>
                <w:rFonts w:eastAsia="Calibri" w:cstheme="minorHAnsi"/>
              </w:rPr>
              <w:t>-</w:t>
            </w:r>
            <w:r w:rsidRPr="00C62A97">
              <w:rPr>
                <w:rFonts w:eastAsia="Calibri" w:cstheme="minorHAnsi"/>
              </w:rPr>
              <w:t>misen</w:t>
            </w:r>
            <w:proofErr w:type="spellEnd"/>
            <w:r w:rsidRPr="00C62A97">
              <w:rPr>
                <w:rFonts w:eastAsia="Calibri" w:cstheme="minorHAnsi"/>
              </w:rPr>
              <w:t xml:space="preserve"> perusstrategioita monipuolisesti ja </w:t>
            </w:r>
            <w:proofErr w:type="spellStart"/>
            <w:r w:rsidRPr="00C62A97">
              <w:rPr>
                <w:rFonts w:eastAsia="Calibri" w:cstheme="minorHAnsi"/>
              </w:rPr>
              <w:t>tarkoituksenmukai</w:t>
            </w:r>
            <w:r>
              <w:rPr>
                <w:rFonts w:eastAsia="Calibri" w:cstheme="minorHAnsi"/>
              </w:rPr>
              <w:t>-</w:t>
            </w:r>
            <w:r w:rsidRPr="00C62A97">
              <w:rPr>
                <w:rFonts w:eastAsia="Calibri" w:cstheme="minorHAnsi"/>
              </w:rPr>
              <w:t>sesti</w:t>
            </w:r>
            <w:proofErr w:type="spellEnd"/>
            <w:r w:rsidRPr="00C62A97">
              <w:rPr>
                <w:rFonts w:eastAsia="Calibri" w:cstheme="minorHAnsi"/>
              </w:rPr>
              <w:t>.</w:t>
            </w:r>
          </w:p>
        </w:tc>
      </w:tr>
      <w:tr w:rsidR="007E3560" w:rsidRPr="00C62A97" w14:paraId="5E0B8635" w14:textId="77777777" w:rsidTr="007E3560">
        <w:trPr>
          <w:trHeight w:val="283"/>
        </w:trPr>
        <w:tc>
          <w:tcPr>
            <w:tcW w:w="2268" w:type="dxa"/>
            <w:shd w:val="clear" w:color="auto" w:fill="F2F2F2" w:themeFill="background1" w:themeFillShade="F2"/>
            <w:tcMar>
              <w:top w:w="120" w:type="dxa"/>
              <w:left w:w="100" w:type="dxa"/>
              <w:bottom w:w="80" w:type="dxa"/>
              <w:right w:w="100" w:type="dxa"/>
            </w:tcMar>
          </w:tcPr>
          <w:p w14:paraId="41F111E5"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T6 opastaa oppilasta kehittämään monimuotoisten tekstien erittelyn, arvioinnin ja tulkitsemisen taitoja ja laajentamaan sana- ja käsitevarantoaan sekä edistämään ajattelutaitojaan</w:t>
            </w:r>
          </w:p>
        </w:tc>
        <w:tc>
          <w:tcPr>
            <w:tcW w:w="993" w:type="dxa"/>
            <w:shd w:val="clear" w:color="auto" w:fill="F2F2F2" w:themeFill="background1" w:themeFillShade="F2"/>
            <w:tcMar>
              <w:top w:w="120" w:type="dxa"/>
              <w:left w:w="100" w:type="dxa"/>
              <w:bottom w:w="80" w:type="dxa"/>
              <w:right w:w="100" w:type="dxa"/>
            </w:tcMar>
          </w:tcPr>
          <w:p w14:paraId="58485987"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S2</w:t>
            </w:r>
          </w:p>
        </w:tc>
        <w:tc>
          <w:tcPr>
            <w:tcW w:w="2126" w:type="dxa"/>
            <w:shd w:val="clear" w:color="auto" w:fill="F2F2F2" w:themeFill="background1" w:themeFillShade="F2"/>
            <w:tcMar>
              <w:top w:w="120" w:type="dxa"/>
              <w:left w:w="100" w:type="dxa"/>
              <w:bottom w:w="80" w:type="dxa"/>
              <w:right w:w="100" w:type="dxa"/>
            </w:tcMar>
          </w:tcPr>
          <w:p w14:paraId="6A9F79FD"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kehittää monimuotoisten tekstien erittelyn, arvioinnin ja tulkitsemisen taitoja ja laajentaa sana- ja käsitevarantoaan.</w:t>
            </w:r>
          </w:p>
        </w:tc>
        <w:tc>
          <w:tcPr>
            <w:tcW w:w="1701" w:type="dxa"/>
            <w:shd w:val="clear" w:color="auto" w:fill="F2F2F2" w:themeFill="background1" w:themeFillShade="F2"/>
            <w:tcMar>
              <w:top w:w="120" w:type="dxa"/>
              <w:left w:w="100" w:type="dxa"/>
              <w:bottom w:w="80" w:type="dxa"/>
              <w:right w:w="100" w:type="dxa"/>
            </w:tcMar>
          </w:tcPr>
          <w:p w14:paraId="0317D8F9"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Tekstien erittely ja ymmärtäminen</w:t>
            </w:r>
          </w:p>
        </w:tc>
        <w:tc>
          <w:tcPr>
            <w:tcW w:w="1843" w:type="dxa"/>
            <w:shd w:val="clear" w:color="auto" w:fill="F2F2F2" w:themeFill="background1" w:themeFillShade="F2"/>
            <w:tcMar>
              <w:top w:w="120" w:type="dxa"/>
              <w:left w:w="100" w:type="dxa"/>
              <w:bottom w:w="80" w:type="dxa"/>
              <w:right w:w="100" w:type="dxa"/>
            </w:tcMar>
          </w:tcPr>
          <w:p w14:paraId="44EB77D0"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selostaa jotakin tekstin sisällöstä apukysymysten avulla.</w:t>
            </w:r>
          </w:p>
          <w:p w14:paraId="1860389D" w14:textId="77777777" w:rsidR="007E3560" w:rsidRPr="00C62A97" w:rsidRDefault="007E3560" w:rsidP="00A819A0">
            <w:pPr>
              <w:spacing w:after="0" w:line="240" w:lineRule="auto"/>
              <w:contextualSpacing/>
              <w:rPr>
                <w:rFonts w:eastAsia="Calibri" w:cstheme="minorHAnsi"/>
              </w:rPr>
            </w:pPr>
          </w:p>
          <w:p w14:paraId="3E68A58B"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tunnistaa teksteistä itselleen uusia </w:t>
            </w:r>
            <w:r w:rsidRPr="00C62A97">
              <w:rPr>
                <w:rFonts w:eastAsia="Calibri" w:cstheme="minorHAnsi"/>
              </w:rPr>
              <w:lastRenderedPageBreak/>
              <w:t>sanoja ja käsitteitä.</w:t>
            </w:r>
          </w:p>
          <w:p w14:paraId="168196D7" w14:textId="77777777" w:rsidR="007E3560" w:rsidRDefault="007E3560" w:rsidP="00A819A0">
            <w:pPr>
              <w:spacing w:after="0" w:line="240" w:lineRule="auto"/>
              <w:contextualSpacing/>
              <w:rPr>
                <w:rFonts w:eastAsia="Calibri" w:cstheme="minorHAnsi"/>
              </w:rPr>
            </w:pPr>
          </w:p>
          <w:p w14:paraId="4FA39C6A" w14:textId="13D6121D"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tunnistaa ohjatusti joitakin yksinkertaisille tekstilajeille tyypillisiä piirteitä.</w:t>
            </w:r>
          </w:p>
        </w:tc>
        <w:tc>
          <w:tcPr>
            <w:tcW w:w="2126" w:type="dxa"/>
            <w:shd w:val="clear" w:color="auto" w:fill="F2F2F2" w:themeFill="background1" w:themeFillShade="F2"/>
            <w:tcMar>
              <w:top w:w="120" w:type="dxa"/>
              <w:left w:w="100" w:type="dxa"/>
              <w:bottom w:w="80" w:type="dxa"/>
              <w:right w:w="100" w:type="dxa"/>
            </w:tcMar>
          </w:tcPr>
          <w:p w14:paraId="52B45CF5"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Oppilas osaa erottaa tekstin pääasioita ja nimetä ohjatusti tekstin jonkin tavoitteen.</w:t>
            </w:r>
          </w:p>
          <w:p w14:paraId="6C5F03A9" w14:textId="77777777" w:rsidR="007E3560" w:rsidRPr="00C62A97" w:rsidRDefault="007E3560" w:rsidP="00A819A0">
            <w:pPr>
              <w:spacing w:after="0" w:line="240" w:lineRule="auto"/>
              <w:contextualSpacing/>
              <w:rPr>
                <w:rFonts w:eastAsia="Calibri" w:cstheme="minorHAnsi"/>
              </w:rPr>
            </w:pPr>
          </w:p>
          <w:p w14:paraId="141C5060"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ohjatusti päätellä itselleen uusien sanojen ja </w:t>
            </w:r>
            <w:r w:rsidRPr="00C62A97">
              <w:rPr>
                <w:rFonts w:eastAsia="Calibri" w:cstheme="minorHAnsi"/>
              </w:rPr>
              <w:lastRenderedPageBreak/>
              <w:t>käsitteiden merkityksiä.</w:t>
            </w:r>
          </w:p>
          <w:p w14:paraId="1D442E98" w14:textId="77777777" w:rsidR="007E3560" w:rsidRPr="00C62A97" w:rsidRDefault="007E3560" w:rsidP="00A819A0">
            <w:pPr>
              <w:spacing w:after="0" w:line="240" w:lineRule="auto"/>
              <w:contextualSpacing/>
              <w:rPr>
                <w:rFonts w:eastAsia="Calibri" w:cstheme="minorHAnsi"/>
              </w:rPr>
            </w:pPr>
          </w:p>
          <w:p w14:paraId="5BBC4E24"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tehdä ohjatusti havaintoja kertovien, kuvaavien, ohjaavien ja yksinkertaisten kantaa ottavien tekstien joistakin kielellisistä ja visuaalisista piirteistä.</w:t>
            </w:r>
          </w:p>
          <w:p w14:paraId="620E9B82"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2268" w:type="dxa"/>
            <w:shd w:val="clear" w:color="auto" w:fill="F2F2F2" w:themeFill="background1" w:themeFillShade="F2"/>
            <w:tcMar>
              <w:top w:w="120" w:type="dxa"/>
              <w:left w:w="100" w:type="dxa"/>
              <w:bottom w:w="80" w:type="dxa"/>
              <w:right w:w="100" w:type="dxa"/>
            </w:tcMar>
          </w:tcPr>
          <w:p w14:paraId="6570C1A9"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 xml:space="preserve">Oppilas osaa ohjatusti tehdä havaintoja tekstin rakentamista merkityksistä ja pohtia sen tavoitteita. </w:t>
            </w:r>
          </w:p>
          <w:p w14:paraId="31C25EC4" w14:textId="77777777" w:rsidR="007E3560" w:rsidRPr="00C62A97" w:rsidRDefault="007E3560" w:rsidP="00A819A0">
            <w:pPr>
              <w:spacing w:after="0" w:line="240" w:lineRule="auto"/>
              <w:contextualSpacing/>
              <w:rPr>
                <w:rFonts w:eastAsia="Calibri" w:cstheme="minorHAnsi"/>
              </w:rPr>
            </w:pPr>
          </w:p>
          <w:p w14:paraId="08BA4E0A"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päätellä itselleen uusien sanojen ja käsitteiden merkityksiä.</w:t>
            </w:r>
          </w:p>
          <w:p w14:paraId="6E507806" w14:textId="77777777" w:rsidR="007E3560" w:rsidRPr="00C62A97" w:rsidRDefault="007E3560" w:rsidP="00A819A0">
            <w:pPr>
              <w:spacing w:after="0" w:line="240" w:lineRule="auto"/>
              <w:contextualSpacing/>
              <w:rPr>
                <w:rFonts w:eastAsia="Calibri" w:cstheme="minorHAnsi"/>
              </w:rPr>
            </w:pPr>
          </w:p>
          <w:p w14:paraId="20196655" w14:textId="77777777" w:rsidR="007E3560" w:rsidRDefault="007E3560" w:rsidP="00A819A0">
            <w:pPr>
              <w:spacing w:after="0" w:line="240" w:lineRule="auto"/>
              <w:contextualSpacing/>
              <w:rPr>
                <w:rFonts w:eastAsia="Calibri" w:cstheme="minorHAnsi"/>
              </w:rPr>
            </w:pPr>
            <w:r w:rsidRPr="00C62A97">
              <w:rPr>
                <w:rFonts w:eastAsia="Calibri" w:cstheme="minorHAnsi"/>
              </w:rPr>
              <w:t xml:space="preserve">Oppilas osaa kuvata ohjatusti tavallisimpien kertovien, kuvaavien, ohjaavien ja yksinkertaisten kantaa ottavien tekstien keskeisiä kielellisiä, visuaalisia ja </w:t>
            </w:r>
          </w:p>
          <w:p w14:paraId="097790F1" w14:textId="77777777" w:rsidR="007E3560" w:rsidRPr="00C62A97" w:rsidRDefault="007E3560" w:rsidP="00A819A0">
            <w:pPr>
              <w:spacing w:after="0" w:line="240" w:lineRule="auto"/>
              <w:contextualSpacing/>
              <w:rPr>
                <w:rFonts w:eastAsia="Calibri" w:cstheme="minorHAnsi"/>
              </w:rPr>
            </w:pPr>
            <w:proofErr w:type="spellStart"/>
            <w:r w:rsidRPr="00C62A97">
              <w:rPr>
                <w:rFonts w:eastAsia="Calibri" w:cstheme="minorHAnsi"/>
              </w:rPr>
              <w:t>tekstuaalisia</w:t>
            </w:r>
            <w:proofErr w:type="spellEnd"/>
            <w:r w:rsidRPr="00C62A97">
              <w:rPr>
                <w:rFonts w:eastAsia="Calibri" w:cstheme="minorHAnsi"/>
              </w:rPr>
              <w:t xml:space="preserve"> piirteitä.</w:t>
            </w:r>
          </w:p>
        </w:tc>
        <w:tc>
          <w:tcPr>
            <w:tcW w:w="2114" w:type="dxa"/>
            <w:shd w:val="clear" w:color="auto" w:fill="F2F2F2" w:themeFill="background1" w:themeFillShade="F2"/>
            <w:tcMar>
              <w:top w:w="120" w:type="dxa"/>
              <w:left w:w="100" w:type="dxa"/>
              <w:bottom w:w="80" w:type="dxa"/>
              <w:right w:w="100" w:type="dxa"/>
            </w:tcMar>
          </w:tcPr>
          <w:p w14:paraId="4B001AA8"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Oppilas osaa tehdä havaintoja tekstin rakentamista merkityksistä ja pohtia sen tavoitteita.</w:t>
            </w:r>
          </w:p>
        </w:tc>
      </w:tr>
      <w:tr w:rsidR="007E3560" w:rsidRPr="00C62A97" w14:paraId="1220E50A" w14:textId="77777777" w:rsidTr="007E3560">
        <w:trPr>
          <w:trHeight w:val="283"/>
        </w:trPr>
        <w:tc>
          <w:tcPr>
            <w:tcW w:w="2268" w:type="dxa"/>
            <w:shd w:val="clear" w:color="auto" w:fill="auto"/>
            <w:tcMar>
              <w:top w:w="120" w:type="dxa"/>
              <w:left w:w="100" w:type="dxa"/>
              <w:bottom w:w="80" w:type="dxa"/>
              <w:right w:w="100" w:type="dxa"/>
            </w:tcMar>
          </w:tcPr>
          <w:p w14:paraId="7B287DA9"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T7 ohjata oppilasta tiedonhankintaan, monipuolisten tiedonlähteiden käyttöön ja tiedon luotettavuuden arviointiin</w:t>
            </w:r>
          </w:p>
        </w:tc>
        <w:tc>
          <w:tcPr>
            <w:tcW w:w="993" w:type="dxa"/>
            <w:shd w:val="clear" w:color="auto" w:fill="auto"/>
            <w:tcMar>
              <w:top w:w="120" w:type="dxa"/>
              <w:left w:w="100" w:type="dxa"/>
              <w:bottom w:w="80" w:type="dxa"/>
              <w:right w:w="100" w:type="dxa"/>
            </w:tcMar>
          </w:tcPr>
          <w:p w14:paraId="5B69B780"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S2</w:t>
            </w:r>
          </w:p>
        </w:tc>
        <w:tc>
          <w:tcPr>
            <w:tcW w:w="2126" w:type="dxa"/>
            <w:shd w:val="clear" w:color="auto" w:fill="auto"/>
            <w:tcMar>
              <w:top w:w="120" w:type="dxa"/>
              <w:left w:w="100" w:type="dxa"/>
              <w:bottom w:w="80" w:type="dxa"/>
              <w:right w:w="100" w:type="dxa"/>
            </w:tcMar>
          </w:tcPr>
          <w:p w14:paraId="01B19421"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oppii hankkimaan tietoa, käyttämään monipuolisia tiedonlähteitä ja arvioimaan tiedon luotettavuutta.</w:t>
            </w:r>
          </w:p>
        </w:tc>
        <w:tc>
          <w:tcPr>
            <w:tcW w:w="1701" w:type="dxa"/>
            <w:shd w:val="clear" w:color="auto" w:fill="auto"/>
            <w:tcMar>
              <w:top w:w="120" w:type="dxa"/>
              <w:left w:w="100" w:type="dxa"/>
              <w:bottom w:w="80" w:type="dxa"/>
              <w:right w:w="100" w:type="dxa"/>
            </w:tcMar>
          </w:tcPr>
          <w:p w14:paraId="148C5550" w14:textId="04846158" w:rsidR="007E3560" w:rsidRPr="00C62A97" w:rsidRDefault="007E3560" w:rsidP="00A819A0">
            <w:pPr>
              <w:spacing w:after="0" w:line="240" w:lineRule="auto"/>
              <w:contextualSpacing/>
              <w:rPr>
                <w:rFonts w:eastAsia="Calibri" w:cstheme="minorHAnsi"/>
              </w:rPr>
            </w:pPr>
            <w:r w:rsidRPr="00C62A97">
              <w:rPr>
                <w:rFonts w:eastAsia="Calibri" w:cstheme="minorHAnsi"/>
              </w:rPr>
              <w:t>Tiedonhankinta</w:t>
            </w:r>
            <w:r>
              <w:rPr>
                <w:rFonts w:eastAsia="Calibri" w:cstheme="minorHAnsi"/>
              </w:rPr>
              <w:t>-</w:t>
            </w:r>
            <w:r w:rsidRPr="00C62A97">
              <w:rPr>
                <w:rFonts w:eastAsia="Calibri" w:cstheme="minorHAnsi"/>
              </w:rPr>
              <w:t>taidot ja lähdekriittisyys</w:t>
            </w:r>
          </w:p>
        </w:tc>
        <w:tc>
          <w:tcPr>
            <w:tcW w:w="1843" w:type="dxa"/>
            <w:shd w:val="clear" w:color="auto" w:fill="auto"/>
            <w:tcMar>
              <w:top w:w="120" w:type="dxa"/>
              <w:left w:w="100" w:type="dxa"/>
              <w:bottom w:w="80" w:type="dxa"/>
              <w:right w:w="100" w:type="dxa"/>
            </w:tcMar>
          </w:tcPr>
          <w:p w14:paraId="66B18EB1"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etsiä ohjatusti yksittäisiä tietoja annetuista lähteistä.</w:t>
            </w:r>
          </w:p>
        </w:tc>
        <w:tc>
          <w:tcPr>
            <w:tcW w:w="2126" w:type="dxa"/>
            <w:shd w:val="clear" w:color="auto" w:fill="auto"/>
            <w:tcMar>
              <w:top w:w="120" w:type="dxa"/>
              <w:left w:w="100" w:type="dxa"/>
              <w:bottom w:w="80" w:type="dxa"/>
              <w:right w:w="100" w:type="dxa"/>
            </w:tcMar>
          </w:tcPr>
          <w:p w14:paraId="44BC08B9"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käyttää lähteenä eri tekstiympäristöjä sekä hakea ohjatusti tietoa niistä.</w:t>
            </w:r>
          </w:p>
          <w:p w14:paraId="7CA774AC" w14:textId="77777777" w:rsidR="007E3560" w:rsidRPr="00C62A97" w:rsidRDefault="007E3560" w:rsidP="00A819A0">
            <w:pPr>
              <w:spacing w:after="0" w:line="240" w:lineRule="auto"/>
              <w:contextualSpacing/>
              <w:rPr>
                <w:rFonts w:eastAsia="Calibri" w:cstheme="minorHAnsi"/>
              </w:rPr>
            </w:pPr>
          </w:p>
          <w:p w14:paraId="3F33F806"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ohjatusti tehdä havaintoja käyttämiensä lähteiden luotettavuudesta.</w:t>
            </w:r>
          </w:p>
        </w:tc>
        <w:tc>
          <w:tcPr>
            <w:tcW w:w="2268" w:type="dxa"/>
            <w:shd w:val="clear" w:color="auto" w:fill="auto"/>
            <w:tcMar>
              <w:top w:w="120" w:type="dxa"/>
              <w:left w:w="100" w:type="dxa"/>
              <w:bottom w:w="80" w:type="dxa"/>
              <w:right w:w="100" w:type="dxa"/>
            </w:tcMar>
          </w:tcPr>
          <w:p w14:paraId="47BEDCAA"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käyttää erilaisia lähteitä sekä hakea tietoa niistä.</w:t>
            </w:r>
          </w:p>
          <w:p w14:paraId="00244179" w14:textId="77777777" w:rsidR="007E3560" w:rsidRPr="00C62A97" w:rsidRDefault="007E3560" w:rsidP="00A819A0">
            <w:pPr>
              <w:spacing w:after="0" w:line="240" w:lineRule="auto"/>
              <w:contextualSpacing/>
              <w:rPr>
                <w:rFonts w:eastAsia="Calibri" w:cstheme="minorHAnsi"/>
              </w:rPr>
            </w:pPr>
          </w:p>
          <w:p w14:paraId="09F07F06"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nimetä joitakin lähteiden luotettavuuteen liittyviä piirteitä.</w:t>
            </w:r>
          </w:p>
        </w:tc>
        <w:tc>
          <w:tcPr>
            <w:tcW w:w="2114" w:type="dxa"/>
            <w:shd w:val="clear" w:color="auto" w:fill="auto"/>
            <w:tcMar>
              <w:top w:w="120" w:type="dxa"/>
              <w:left w:w="100" w:type="dxa"/>
              <w:bottom w:w="80" w:type="dxa"/>
              <w:right w:w="100" w:type="dxa"/>
            </w:tcMar>
          </w:tcPr>
          <w:p w14:paraId="6A45C845"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käyttää monipuolisesti erilaisia lähteitä.</w:t>
            </w:r>
          </w:p>
        </w:tc>
      </w:tr>
      <w:tr w:rsidR="007E3560" w:rsidRPr="00C62A97" w14:paraId="329FF0BD" w14:textId="77777777" w:rsidTr="007E3560">
        <w:trPr>
          <w:trHeight w:val="283"/>
        </w:trPr>
        <w:tc>
          <w:tcPr>
            <w:tcW w:w="2268" w:type="dxa"/>
            <w:shd w:val="clear" w:color="auto" w:fill="F2F2F2" w:themeFill="background1" w:themeFillShade="F2"/>
            <w:tcMar>
              <w:top w:w="120" w:type="dxa"/>
              <w:left w:w="100" w:type="dxa"/>
              <w:bottom w:w="80" w:type="dxa"/>
              <w:right w:w="100" w:type="dxa"/>
            </w:tcMar>
          </w:tcPr>
          <w:p w14:paraId="12FF5CFE" w14:textId="70A7F3E3"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T8 kannustaa oppilasta kehittämään </w:t>
            </w:r>
            <w:proofErr w:type="spellStart"/>
            <w:r w:rsidRPr="00C62A97">
              <w:rPr>
                <w:rFonts w:eastAsia="Calibri" w:cstheme="minorHAnsi"/>
              </w:rPr>
              <w:t>kirjallisuudentunte</w:t>
            </w:r>
            <w:proofErr w:type="spellEnd"/>
            <w:r>
              <w:rPr>
                <w:rFonts w:eastAsia="Calibri" w:cstheme="minorHAnsi"/>
              </w:rPr>
              <w:t>-</w:t>
            </w:r>
            <w:r w:rsidRPr="00C62A97">
              <w:rPr>
                <w:rFonts w:eastAsia="Calibri" w:cstheme="minorHAnsi"/>
              </w:rPr>
              <w:lastRenderedPageBreak/>
              <w:t>musta ja kiinnostustaan lapsille ja nuorille tarkoitettua kirjallisuutta, media- ja muita tekstejä kohtaan, luomalla mahdollisuuksia myönteisiin lukukokemuksiin ja elämyksiin, tiedonhalun tyydyttämiseen sekä lukukokemusten jakamiseen, myös monimediaisissa ympäristöissä</w:t>
            </w:r>
          </w:p>
        </w:tc>
        <w:tc>
          <w:tcPr>
            <w:tcW w:w="993" w:type="dxa"/>
            <w:shd w:val="clear" w:color="auto" w:fill="F2F2F2" w:themeFill="background1" w:themeFillShade="F2"/>
            <w:tcMar>
              <w:top w:w="120" w:type="dxa"/>
              <w:left w:w="100" w:type="dxa"/>
              <w:bottom w:w="80" w:type="dxa"/>
              <w:right w:w="100" w:type="dxa"/>
            </w:tcMar>
          </w:tcPr>
          <w:p w14:paraId="699F4421"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S2</w:t>
            </w:r>
          </w:p>
        </w:tc>
        <w:tc>
          <w:tcPr>
            <w:tcW w:w="2126" w:type="dxa"/>
            <w:shd w:val="clear" w:color="auto" w:fill="F2F2F2" w:themeFill="background1" w:themeFillShade="F2"/>
            <w:tcMar>
              <w:top w:w="120" w:type="dxa"/>
              <w:left w:w="100" w:type="dxa"/>
              <w:bottom w:w="80" w:type="dxa"/>
              <w:right w:w="100" w:type="dxa"/>
            </w:tcMar>
          </w:tcPr>
          <w:p w14:paraId="1E05873F" w14:textId="65971906"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kehittää </w:t>
            </w:r>
            <w:proofErr w:type="spellStart"/>
            <w:r w:rsidRPr="00C62A97">
              <w:rPr>
                <w:rFonts w:eastAsia="Calibri" w:cstheme="minorHAnsi"/>
              </w:rPr>
              <w:t>kirjallisuudentunte</w:t>
            </w:r>
            <w:proofErr w:type="spellEnd"/>
            <w:r>
              <w:rPr>
                <w:rFonts w:eastAsia="Calibri" w:cstheme="minorHAnsi"/>
              </w:rPr>
              <w:t>-</w:t>
            </w:r>
            <w:r w:rsidRPr="00C62A97">
              <w:rPr>
                <w:rFonts w:eastAsia="Calibri" w:cstheme="minorHAnsi"/>
              </w:rPr>
              <w:t xml:space="preserve">mustaan ja </w:t>
            </w:r>
            <w:r w:rsidRPr="00C62A97">
              <w:rPr>
                <w:rFonts w:eastAsia="Calibri" w:cstheme="minorHAnsi"/>
              </w:rPr>
              <w:lastRenderedPageBreak/>
              <w:t>kiinnostustaan lapsille ja nuorille tarkoitettua kirjallisuutta sekä media- ja muita tekstejä kohtaan sekä oppii jakamaan lukukokemuksiaan myös monimediaisissa ympäristöissä.</w:t>
            </w:r>
          </w:p>
        </w:tc>
        <w:tc>
          <w:tcPr>
            <w:tcW w:w="1701" w:type="dxa"/>
            <w:shd w:val="clear" w:color="auto" w:fill="F2F2F2" w:themeFill="background1" w:themeFillShade="F2"/>
            <w:tcMar>
              <w:top w:w="120" w:type="dxa"/>
              <w:left w:w="100" w:type="dxa"/>
              <w:bottom w:w="80" w:type="dxa"/>
              <w:right w:w="100" w:type="dxa"/>
            </w:tcMar>
          </w:tcPr>
          <w:p w14:paraId="55224CE2"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 xml:space="preserve">Lapsille ja nuorille tarkoitetun </w:t>
            </w:r>
            <w:r w:rsidRPr="00C62A97">
              <w:rPr>
                <w:rFonts w:eastAsia="Calibri" w:cstheme="minorHAnsi"/>
              </w:rPr>
              <w:lastRenderedPageBreak/>
              <w:t>kirjallisuuden ja tekstien tuntemus ja lukukokemusten jakaminen</w:t>
            </w:r>
          </w:p>
        </w:tc>
        <w:tc>
          <w:tcPr>
            <w:tcW w:w="1843" w:type="dxa"/>
            <w:shd w:val="clear" w:color="auto" w:fill="F2F2F2" w:themeFill="background1" w:themeFillShade="F2"/>
            <w:tcMar>
              <w:top w:w="120" w:type="dxa"/>
              <w:left w:w="100" w:type="dxa"/>
              <w:bottom w:w="80" w:type="dxa"/>
              <w:right w:w="100" w:type="dxa"/>
            </w:tcMar>
          </w:tcPr>
          <w:p w14:paraId="1FEC6181"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 xml:space="preserve">Oppilas osaa ohjatusti selostaa yksinkertaisen </w:t>
            </w:r>
            <w:r w:rsidRPr="00C62A97">
              <w:rPr>
                <w:rFonts w:eastAsia="Calibri" w:cstheme="minorHAnsi"/>
              </w:rPr>
              <w:lastRenderedPageBreak/>
              <w:t>fiktiivisen tekstin juonen.</w:t>
            </w:r>
          </w:p>
          <w:p w14:paraId="4A655ED0" w14:textId="77777777" w:rsidR="007E3560" w:rsidRPr="00C62A97" w:rsidRDefault="007E3560" w:rsidP="00A819A0">
            <w:pPr>
              <w:spacing w:after="0" w:line="240" w:lineRule="auto"/>
              <w:contextualSpacing/>
              <w:rPr>
                <w:rFonts w:eastAsia="Calibri" w:cstheme="minorHAnsi"/>
              </w:rPr>
            </w:pPr>
          </w:p>
          <w:p w14:paraId="2DF3404F" w14:textId="76443D34"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apukysymysten avulla kertoa luku-, kuuntelu- ja </w:t>
            </w:r>
            <w:proofErr w:type="spellStart"/>
            <w:r w:rsidRPr="00C62A97">
              <w:rPr>
                <w:rFonts w:eastAsia="Calibri" w:cstheme="minorHAnsi"/>
              </w:rPr>
              <w:t>katselukokemuk</w:t>
            </w:r>
            <w:r>
              <w:rPr>
                <w:rFonts w:eastAsia="Calibri" w:cstheme="minorHAnsi"/>
              </w:rPr>
              <w:t>-</w:t>
            </w:r>
            <w:r w:rsidRPr="00C62A97">
              <w:rPr>
                <w:rFonts w:eastAsia="Calibri" w:cstheme="minorHAnsi"/>
              </w:rPr>
              <w:t>sistaan</w:t>
            </w:r>
            <w:proofErr w:type="spellEnd"/>
            <w:r w:rsidRPr="00C62A97">
              <w:rPr>
                <w:rFonts w:eastAsia="Calibri" w:cstheme="minorHAnsi"/>
              </w:rPr>
              <w:t>.</w:t>
            </w:r>
          </w:p>
          <w:p w14:paraId="67F6DC01"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2126" w:type="dxa"/>
            <w:shd w:val="clear" w:color="auto" w:fill="F2F2F2" w:themeFill="background1" w:themeFillShade="F2"/>
            <w:tcMar>
              <w:top w:w="120" w:type="dxa"/>
              <w:left w:w="100" w:type="dxa"/>
              <w:bottom w:w="80" w:type="dxa"/>
              <w:right w:w="100" w:type="dxa"/>
            </w:tcMar>
          </w:tcPr>
          <w:p w14:paraId="0463133E"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 xml:space="preserve">Oppilas osaa kuvailla fiktiivisten tekstien piirteitä käyttämällä </w:t>
            </w:r>
            <w:r w:rsidRPr="00C62A97">
              <w:rPr>
                <w:rFonts w:eastAsia="Calibri" w:cstheme="minorHAnsi"/>
              </w:rPr>
              <w:lastRenderedPageBreak/>
              <w:t>käsitteitä juoni ja henkilö.</w:t>
            </w:r>
          </w:p>
          <w:p w14:paraId="67E5F52E" w14:textId="77777777" w:rsidR="007E3560" w:rsidRPr="00C62A97" w:rsidRDefault="007E3560" w:rsidP="00A819A0">
            <w:pPr>
              <w:spacing w:after="0" w:line="240" w:lineRule="auto"/>
              <w:contextualSpacing/>
              <w:rPr>
                <w:rFonts w:eastAsia="Calibri" w:cstheme="minorHAnsi"/>
              </w:rPr>
            </w:pPr>
          </w:p>
          <w:p w14:paraId="7BFBE6BC" w14:textId="32ECE9E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kuvata pintapuolisesti luku-, kuuntelu- ja </w:t>
            </w:r>
            <w:proofErr w:type="spellStart"/>
            <w:r w:rsidRPr="00C62A97">
              <w:rPr>
                <w:rFonts w:eastAsia="Calibri" w:cstheme="minorHAnsi"/>
              </w:rPr>
              <w:t>katselukokemuk</w:t>
            </w:r>
            <w:r>
              <w:rPr>
                <w:rFonts w:eastAsia="Calibri" w:cstheme="minorHAnsi"/>
              </w:rPr>
              <w:t>-</w:t>
            </w:r>
            <w:r w:rsidRPr="00C62A97">
              <w:rPr>
                <w:rFonts w:eastAsia="Calibri" w:cstheme="minorHAnsi"/>
              </w:rPr>
              <w:t>siaan</w:t>
            </w:r>
            <w:proofErr w:type="spellEnd"/>
            <w:r w:rsidRPr="00C62A97">
              <w:rPr>
                <w:rFonts w:eastAsia="Calibri" w:cstheme="minorHAnsi"/>
              </w:rPr>
              <w:t>.</w:t>
            </w:r>
          </w:p>
        </w:tc>
        <w:tc>
          <w:tcPr>
            <w:tcW w:w="2268" w:type="dxa"/>
            <w:shd w:val="clear" w:color="auto" w:fill="F2F2F2" w:themeFill="background1" w:themeFillShade="F2"/>
            <w:tcMar>
              <w:top w:w="120" w:type="dxa"/>
              <w:left w:w="100" w:type="dxa"/>
              <w:bottom w:w="80" w:type="dxa"/>
              <w:right w:w="100" w:type="dxa"/>
            </w:tcMar>
          </w:tcPr>
          <w:p w14:paraId="09CFB243"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 xml:space="preserve">Oppilas osaa eritellä fiktiivisiä tekstejä käyttämällä käsitteitä </w:t>
            </w:r>
            <w:r w:rsidRPr="00C62A97">
              <w:rPr>
                <w:rFonts w:eastAsia="Calibri" w:cstheme="minorHAnsi"/>
              </w:rPr>
              <w:lastRenderedPageBreak/>
              <w:t>juoni, henkilö, kertoja sekä tapahtumapaikka ja -aika.</w:t>
            </w:r>
          </w:p>
          <w:p w14:paraId="7FF66078" w14:textId="77777777" w:rsidR="007E3560" w:rsidRPr="00C62A97" w:rsidRDefault="007E3560" w:rsidP="00A819A0">
            <w:pPr>
              <w:spacing w:after="0" w:line="240" w:lineRule="auto"/>
              <w:contextualSpacing/>
              <w:rPr>
                <w:rFonts w:eastAsia="Calibri" w:cstheme="minorHAnsi"/>
              </w:rPr>
            </w:pPr>
          </w:p>
          <w:p w14:paraId="29DFDB46"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kuvata luku-, kuuntelu- ja katselukokemuksiaan.</w:t>
            </w:r>
          </w:p>
        </w:tc>
        <w:tc>
          <w:tcPr>
            <w:tcW w:w="2114" w:type="dxa"/>
            <w:shd w:val="clear" w:color="auto" w:fill="F2F2F2" w:themeFill="background1" w:themeFillShade="F2"/>
            <w:tcMar>
              <w:top w:w="120" w:type="dxa"/>
              <w:left w:w="100" w:type="dxa"/>
              <w:bottom w:w="80" w:type="dxa"/>
              <w:right w:w="100" w:type="dxa"/>
            </w:tcMar>
          </w:tcPr>
          <w:p w14:paraId="0BEBD3B1"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 xml:space="preserve">Oppilas osaa eritellä fiktiivisiä tekstejä käyttämällä </w:t>
            </w:r>
            <w:r w:rsidRPr="00C62A97">
              <w:rPr>
                <w:rFonts w:eastAsia="Calibri" w:cstheme="minorHAnsi"/>
              </w:rPr>
              <w:lastRenderedPageBreak/>
              <w:t>tarkoituksenmukaisia käsitteitä.</w:t>
            </w:r>
          </w:p>
          <w:p w14:paraId="7124D6CF" w14:textId="77777777" w:rsidR="007E3560" w:rsidRPr="00C62A97" w:rsidRDefault="007E3560" w:rsidP="00A819A0">
            <w:pPr>
              <w:spacing w:after="0" w:line="240" w:lineRule="auto"/>
              <w:contextualSpacing/>
              <w:rPr>
                <w:rFonts w:eastAsia="Calibri" w:cstheme="minorHAnsi"/>
              </w:rPr>
            </w:pPr>
          </w:p>
          <w:p w14:paraId="2D51B52B" w14:textId="45D6200E"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kuvata monipuolisesti ja pohtia luku-, kuuntelu- ja </w:t>
            </w:r>
            <w:proofErr w:type="spellStart"/>
            <w:r w:rsidRPr="00C62A97">
              <w:rPr>
                <w:rFonts w:eastAsia="Calibri" w:cstheme="minorHAnsi"/>
              </w:rPr>
              <w:t>katselukokemuk</w:t>
            </w:r>
            <w:r>
              <w:rPr>
                <w:rFonts w:eastAsia="Calibri" w:cstheme="minorHAnsi"/>
              </w:rPr>
              <w:t>-</w:t>
            </w:r>
            <w:r w:rsidRPr="00C62A97">
              <w:rPr>
                <w:rFonts w:eastAsia="Calibri" w:cstheme="minorHAnsi"/>
              </w:rPr>
              <w:t>siaan</w:t>
            </w:r>
            <w:proofErr w:type="spellEnd"/>
            <w:r w:rsidRPr="00C62A97">
              <w:rPr>
                <w:rFonts w:eastAsia="Calibri" w:cstheme="minorHAnsi"/>
              </w:rPr>
              <w:t>.</w:t>
            </w:r>
          </w:p>
        </w:tc>
      </w:tr>
      <w:tr w:rsidR="007E3560" w:rsidRPr="00C62A97" w14:paraId="76F667F9" w14:textId="77777777" w:rsidTr="00A819A0">
        <w:trPr>
          <w:trHeight w:val="283"/>
        </w:trPr>
        <w:tc>
          <w:tcPr>
            <w:tcW w:w="15439" w:type="dxa"/>
            <w:gridSpan w:val="8"/>
            <w:shd w:val="clear" w:color="auto" w:fill="D9E2F3" w:themeFill="accent1" w:themeFillTint="33"/>
            <w:tcMar>
              <w:top w:w="120" w:type="dxa"/>
              <w:left w:w="100" w:type="dxa"/>
              <w:bottom w:w="80" w:type="dxa"/>
              <w:right w:w="100" w:type="dxa"/>
            </w:tcMar>
          </w:tcPr>
          <w:p w14:paraId="3CE34C64"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b/>
              </w:rPr>
              <w:lastRenderedPageBreak/>
              <w:t>Tekstien tuottaminen</w:t>
            </w:r>
          </w:p>
        </w:tc>
      </w:tr>
      <w:tr w:rsidR="007E3560" w:rsidRPr="00C62A97" w14:paraId="71B5D67C" w14:textId="77777777" w:rsidTr="007E3560">
        <w:trPr>
          <w:trHeight w:val="283"/>
        </w:trPr>
        <w:tc>
          <w:tcPr>
            <w:tcW w:w="2268" w:type="dxa"/>
            <w:shd w:val="clear" w:color="auto" w:fill="auto"/>
            <w:tcMar>
              <w:top w:w="120" w:type="dxa"/>
              <w:left w:w="100" w:type="dxa"/>
              <w:bottom w:w="80" w:type="dxa"/>
              <w:right w:w="100" w:type="dxa"/>
            </w:tcMar>
          </w:tcPr>
          <w:p w14:paraId="65FFBEE1"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T9 rohkaista oppilasta ilmaisemaan kokemuksiaan, ajatuksiaan ja mielipiteitään ja vahvistamaan myönteistä kuvaa itsestään tekstien tuottajana</w:t>
            </w:r>
          </w:p>
        </w:tc>
        <w:tc>
          <w:tcPr>
            <w:tcW w:w="993" w:type="dxa"/>
            <w:shd w:val="clear" w:color="auto" w:fill="auto"/>
            <w:tcMar>
              <w:top w:w="120" w:type="dxa"/>
              <w:left w:w="100" w:type="dxa"/>
              <w:bottom w:w="80" w:type="dxa"/>
              <w:right w:w="100" w:type="dxa"/>
            </w:tcMar>
          </w:tcPr>
          <w:p w14:paraId="1F4AAEA8"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S3</w:t>
            </w:r>
          </w:p>
        </w:tc>
        <w:tc>
          <w:tcPr>
            <w:tcW w:w="2126" w:type="dxa"/>
            <w:shd w:val="clear" w:color="auto" w:fill="auto"/>
            <w:tcMar>
              <w:top w:w="120" w:type="dxa"/>
              <w:left w:w="100" w:type="dxa"/>
              <w:bottom w:w="80" w:type="dxa"/>
              <w:right w:w="100" w:type="dxa"/>
            </w:tcMar>
          </w:tcPr>
          <w:p w14:paraId="0F1B329C"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oppii ilmaisemaan kokemuksiaan, ajatuksiaan ja mielipiteitään ja vahvistaa myönteistä kuvaa itsestään tekstien tuottajana.</w:t>
            </w:r>
          </w:p>
        </w:tc>
        <w:tc>
          <w:tcPr>
            <w:tcW w:w="1701" w:type="dxa"/>
            <w:shd w:val="clear" w:color="auto" w:fill="auto"/>
            <w:tcMar>
              <w:top w:w="120" w:type="dxa"/>
              <w:left w:w="100" w:type="dxa"/>
              <w:bottom w:w="80" w:type="dxa"/>
              <w:right w:w="100" w:type="dxa"/>
            </w:tcMar>
          </w:tcPr>
          <w:p w14:paraId="21713A67"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Kokemusten, ajatusten ja mielipiteiden ilmaiseminen sekä tekstin tuottamisen taitojen kehittäminen</w:t>
            </w:r>
          </w:p>
        </w:tc>
        <w:tc>
          <w:tcPr>
            <w:tcW w:w="1843" w:type="dxa"/>
            <w:shd w:val="clear" w:color="auto" w:fill="auto"/>
            <w:tcMar>
              <w:top w:w="120" w:type="dxa"/>
              <w:left w:w="100" w:type="dxa"/>
              <w:bottom w:w="80" w:type="dxa"/>
              <w:right w:w="100" w:type="dxa"/>
            </w:tcMar>
          </w:tcPr>
          <w:p w14:paraId="0FDA4FF2"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tuottaa mallien tai apukysymysten avulla tekstejä, joissa hän ilmaisee ajatuksiaan, kokemuksiaan tai mielipiteitään.</w:t>
            </w:r>
          </w:p>
          <w:p w14:paraId="4539B82D" w14:textId="77777777" w:rsidR="007E3560" w:rsidRPr="00C62A97" w:rsidRDefault="007E3560" w:rsidP="00A819A0">
            <w:pPr>
              <w:spacing w:after="0" w:line="240" w:lineRule="auto"/>
              <w:contextualSpacing/>
              <w:rPr>
                <w:rFonts w:eastAsia="Calibri" w:cstheme="minorHAnsi"/>
              </w:rPr>
            </w:pPr>
          </w:p>
          <w:p w14:paraId="525B7834" w14:textId="01228C7E"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 xml:space="preserve">Oppilas osaa ohjatusti nimetä jonkin yksittäisen </w:t>
            </w:r>
            <w:proofErr w:type="gramStart"/>
            <w:r w:rsidRPr="00C62A97">
              <w:rPr>
                <w:rFonts w:eastAsia="Calibri" w:cstheme="minorHAnsi"/>
              </w:rPr>
              <w:t>kehittämis</w:t>
            </w:r>
            <w:r w:rsidR="00D61698">
              <w:rPr>
                <w:rFonts w:eastAsia="Calibri" w:cstheme="minorHAnsi"/>
              </w:rPr>
              <w:t>-</w:t>
            </w:r>
            <w:r w:rsidRPr="00C62A97">
              <w:rPr>
                <w:rFonts w:eastAsia="Calibri" w:cstheme="minorHAnsi"/>
              </w:rPr>
              <w:t>kohteensa</w:t>
            </w:r>
            <w:proofErr w:type="gramEnd"/>
            <w:r w:rsidRPr="00C62A97">
              <w:rPr>
                <w:rFonts w:eastAsia="Calibri" w:cstheme="minorHAnsi"/>
              </w:rPr>
              <w:t xml:space="preserve"> tekstin tuottajana.</w:t>
            </w:r>
          </w:p>
        </w:tc>
        <w:tc>
          <w:tcPr>
            <w:tcW w:w="2126" w:type="dxa"/>
            <w:shd w:val="clear" w:color="auto" w:fill="auto"/>
            <w:tcMar>
              <w:top w:w="120" w:type="dxa"/>
              <w:left w:w="100" w:type="dxa"/>
              <w:bottom w:w="80" w:type="dxa"/>
              <w:right w:w="100" w:type="dxa"/>
            </w:tcMar>
          </w:tcPr>
          <w:p w14:paraId="1A1F4546"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Oppilas osaa ohjatusti tuottaa tekstejä, joissa hän ilmaisee kokemuksiaan, ajatuksiaan ja mielipiteitään ymmärrettävästi.</w:t>
            </w:r>
          </w:p>
          <w:p w14:paraId="3CB154DD" w14:textId="77777777" w:rsidR="007E3560" w:rsidRPr="00C62A97" w:rsidRDefault="007E3560" w:rsidP="00A819A0">
            <w:pPr>
              <w:spacing w:after="0" w:line="240" w:lineRule="auto"/>
              <w:contextualSpacing/>
              <w:rPr>
                <w:rFonts w:eastAsia="Calibri" w:cstheme="minorHAnsi"/>
              </w:rPr>
            </w:pPr>
          </w:p>
          <w:p w14:paraId="7A11723B"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kuvata itseään tekstin tuottajana ja nimetä </w:t>
            </w:r>
            <w:r w:rsidRPr="00C62A97">
              <w:rPr>
                <w:rFonts w:eastAsia="Calibri" w:cstheme="minorHAnsi"/>
              </w:rPr>
              <w:lastRenderedPageBreak/>
              <w:t>jonkin vahvuuden ja kehittämiskohteen.</w:t>
            </w:r>
          </w:p>
        </w:tc>
        <w:tc>
          <w:tcPr>
            <w:tcW w:w="2268" w:type="dxa"/>
            <w:shd w:val="clear" w:color="auto" w:fill="auto"/>
            <w:tcMar>
              <w:top w:w="120" w:type="dxa"/>
              <w:left w:w="100" w:type="dxa"/>
              <w:bottom w:w="80" w:type="dxa"/>
              <w:right w:w="100" w:type="dxa"/>
            </w:tcMar>
          </w:tcPr>
          <w:p w14:paraId="0A583A5F"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Oppilas osaa tuottaa ajatuksiaan, kokemuksiaan ja mielipiteitään ilmaisevia tekstejä.</w:t>
            </w:r>
          </w:p>
          <w:p w14:paraId="75C40894" w14:textId="77777777" w:rsidR="007E3560" w:rsidRPr="00C62A97" w:rsidRDefault="007E3560" w:rsidP="00A819A0">
            <w:pPr>
              <w:spacing w:after="0" w:line="240" w:lineRule="auto"/>
              <w:contextualSpacing/>
              <w:rPr>
                <w:rFonts w:eastAsia="Calibri" w:cstheme="minorHAnsi"/>
              </w:rPr>
            </w:pPr>
          </w:p>
          <w:p w14:paraId="7C8A0D33"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eritellä vahvuuksiaan ja kehittämiskohteitaan tekstin tuottajana.</w:t>
            </w:r>
          </w:p>
          <w:p w14:paraId="57294C0C"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2114" w:type="dxa"/>
            <w:shd w:val="clear" w:color="auto" w:fill="auto"/>
            <w:tcMar>
              <w:top w:w="120" w:type="dxa"/>
              <w:left w:w="100" w:type="dxa"/>
              <w:bottom w:w="80" w:type="dxa"/>
              <w:right w:w="100" w:type="dxa"/>
            </w:tcMar>
          </w:tcPr>
          <w:p w14:paraId="66573F33"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tuottaa monipuolisesti ja sujuvasti kokemuksiaan, ajatuksiaan ja mielipiteitään ilmaisevia tekstejä.</w:t>
            </w:r>
          </w:p>
          <w:p w14:paraId="3C20755F" w14:textId="77777777" w:rsidR="007E3560" w:rsidRPr="00C62A97" w:rsidRDefault="007E3560" w:rsidP="00A819A0">
            <w:pPr>
              <w:spacing w:after="0" w:line="240" w:lineRule="auto"/>
              <w:contextualSpacing/>
              <w:rPr>
                <w:rFonts w:eastAsia="Calibri" w:cstheme="minorHAnsi"/>
              </w:rPr>
            </w:pPr>
          </w:p>
          <w:p w14:paraId="4443A24A"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arvioida realistisesti itseään tekstin tuottajana.</w:t>
            </w:r>
          </w:p>
        </w:tc>
      </w:tr>
      <w:tr w:rsidR="007E3560" w:rsidRPr="00C62A97" w14:paraId="7604279D" w14:textId="77777777" w:rsidTr="007E3560">
        <w:trPr>
          <w:trHeight w:val="283"/>
        </w:trPr>
        <w:tc>
          <w:tcPr>
            <w:tcW w:w="2268" w:type="dxa"/>
            <w:shd w:val="clear" w:color="auto" w:fill="F2F2F2" w:themeFill="background1" w:themeFillShade="F2"/>
            <w:tcMar>
              <w:top w:w="120" w:type="dxa"/>
              <w:left w:w="100" w:type="dxa"/>
              <w:bottom w:w="80" w:type="dxa"/>
              <w:right w:w="100" w:type="dxa"/>
            </w:tcMar>
          </w:tcPr>
          <w:p w14:paraId="67F23893"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T10 kannustaa ja ohjata oppilasta kielentämään ajatuksiaan ja harjoittelemaan kertovien, kuvaavien, ohjaavien ja yksinkertaisten kantaa ottavien tekstien tuottamista, myös monimediaisissa ympäristöissä</w:t>
            </w:r>
          </w:p>
        </w:tc>
        <w:tc>
          <w:tcPr>
            <w:tcW w:w="993" w:type="dxa"/>
            <w:shd w:val="clear" w:color="auto" w:fill="F2F2F2" w:themeFill="background1" w:themeFillShade="F2"/>
            <w:tcMar>
              <w:top w:w="120" w:type="dxa"/>
              <w:left w:w="100" w:type="dxa"/>
              <w:bottom w:w="80" w:type="dxa"/>
              <w:right w:w="100" w:type="dxa"/>
            </w:tcMar>
          </w:tcPr>
          <w:p w14:paraId="52713E09"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S3</w:t>
            </w:r>
          </w:p>
        </w:tc>
        <w:tc>
          <w:tcPr>
            <w:tcW w:w="2126" w:type="dxa"/>
            <w:shd w:val="clear" w:color="auto" w:fill="F2F2F2" w:themeFill="background1" w:themeFillShade="F2"/>
            <w:tcMar>
              <w:top w:w="120" w:type="dxa"/>
              <w:left w:w="100" w:type="dxa"/>
              <w:bottom w:w="80" w:type="dxa"/>
              <w:right w:w="100" w:type="dxa"/>
            </w:tcMar>
          </w:tcPr>
          <w:p w14:paraId="5D65C8EB"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oppii tuottamaan kertovia, kuvaavia, ohjaavia ja yksinkertaisia kantaa ottavia tekstejä, myös monimediaisissa ympäristöissä.</w:t>
            </w:r>
          </w:p>
        </w:tc>
        <w:tc>
          <w:tcPr>
            <w:tcW w:w="1701" w:type="dxa"/>
            <w:shd w:val="clear" w:color="auto" w:fill="F2F2F2" w:themeFill="background1" w:themeFillShade="F2"/>
            <w:tcMar>
              <w:top w:w="120" w:type="dxa"/>
              <w:left w:w="100" w:type="dxa"/>
              <w:bottom w:w="80" w:type="dxa"/>
              <w:right w:w="100" w:type="dxa"/>
            </w:tcMar>
          </w:tcPr>
          <w:p w14:paraId="24D9BD8F"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Tekstilajien hallinta</w:t>
            </w:r>
          </w:p>
        </w:tc>
        <w:tc>
          <w:tcPr>
            <w:tcW w:w="1843" w:type="dxa"/>
            <w:shd w:val="clear" w:color="auto" w:fill="F2F2F2" w:themeFill="background1" w:themeFillShade="F2"/>
            <w:tcMar>
              <w:top w:w="120" w:type="dxa"/>
              <w:left w:w="100" w:type="dxa"/>
              <w:bottom w:w="80" w:type="dxa"/>
              <w:right w:w="100" w:type="dxa"/>
            </w:tcMar>
          </w:tcPr>
          <w:p w14:paraId="5049D6CA"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tuottaa mallien tai apukysymysten avulla yksinkertaisia kertovia tekstejä itselleen tutuista aiheista.</w:t>
            </w:r>
          </w:p>
          <w:p w14:paraId="3BC1D3EE"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2126" w:type="dxa"/>
            <w:shd w:val="clear" w:color="auto" w:fill="F2F2F2" w:themeFill="background1" w:themeFillShade="F2"/>
            <w:tcMar>
              <w:top w:w="120" w:type="dxa"/>
              <w:left w:w="100" w:type="dxa"/>
              <w:bottom w:w="80" w:type="dxa"/>
              <w:right w:w="100" w:type="dxa"/>
            </w:tcMar>
          </w:tcPr>
          <w:p w14:paraId="15EC356B"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tuottaa ohjatusti kertovia, kuvaavia ja ohjaavia tekstejä sekä käyttää joitakin niille tyypillisiä ilmaisutapoja.</w:t>
            </w:r>
          </w:p>
          <w:p w14:paraId="21CA0930"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2268" w:type="dxa"/>
            <w:shd w:val="clear" w:color="auto" w:fill="F2F2F2" w:themeFill="background1" w:themeFillShade="F2"/>
            <w:tcMar>
              <w:top w:w="120" w:type="dxa"/>
              <w:left w:w="100" w:type="dxa"/>
              <w:bottom w:w="80" w:type="dxa"/>
              <w:right w:w="100" w:type="dxa"/>
            </w:tcMar>
          </w:tcPr>
          <w:p w14:paraId="5ECF3C92"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ohjatusti käyttää kertoville, kuvaaville, ohjaaville ja yksinkertaisille kantaa ottaville teksteille tyypillisiä ilmaisutapoja.</w:t>
            </w:r>
          </w:p>
          <w:p w14:paraId="4F53877A"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2114" w:type="dxa"/>
            <w:shd w:val="clear" w:color="auto" w:fill="F2F2F2" w:themeFill="background1" w:themeFillShade="F2"/>
            <w:tcMar>
              <w:top w:w="120" w:type="dxa"/>
              <w:left w:w="100" w:type="dxa"/>
              <w:bottom w:w="80" w:type="dxa"/>
              <w:right w:w="100" w:type="dxa"/>
            </w:tcMar>
          </w:tcPr>
          <w:p w14:paraId="52813660" w14:textId="25747DFD"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käyttää </w:t>
            </w:r>
            <w:proofErr w:type="spellStart"/>
            <w:r w:rsidRPr="00C62A97">
              <w:rPr>
                <w:rFonts w:eastAsia="Calibri" w:cstheme="minorHAnsi"/>
              </w:rPr>
              <w:t>tarkoituksenmukai</w:t>
            </w:r>
            <w:r w:rsidR="00D61698">
              <w:rPr>
                <w:rFonts w:eastAsia="Calibri" w:cstheme="minorHAnsi"/>
              </w:rPr>
              <w:t>-</w:t>
            </w:r>
            <w:r w:rsidRPr="00C62A97">
              <w:rPr>
                <w:rFonts w:eastAsia="Calibri" w:cstheme="minorHAnsi"/>
              </w:rPr>
              <w:t>sesti</w:t>
            </w:r>
            <w:proofErr w:type="spellEnd"/>
            <w:r w:rsidRPr="00C62A97">
              <w:rPr>
                <w:rFonts w:eastAsia="Calibri" w:cstheme="minorHAnsi"/>
              </w:rPr>
              <w:t xml:space="preserve"> kertoville, kuvaaville, ohjaaville ja yksinkertaisille kantaa ottaville teksteille tyypillisiä ilmaisutapoja.</w:t>
            </w:r>
          </w:p>
          <w:p w14:paraId="420FDFA9"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r>
      <w:tr w:rsidR="007E3560" w:rsidRPr="00C62A97" w14:paraId="2A5C879B" w14:textId="77777777" w:rsidTr="007E3560">
        <w:trPr>
          <w:trHeight w:val="283"/>
        </w:trPr>
        <w:tc>
          <w:tcPr>
            <w:tcW w:w="2268" w:type="dxa"/>
            <w:shd w:val="clear" w:color="auto" w:fill="auto"/>
            <w:tcMar>
              <w:top w:w="120" w:type="dxa"/>
              <w:left w:w="100" w:type="dxa"/>
              <w:bottom w:w="80" w:type="dxa"/>
              <w:right w:w="100" w:type="dxa"/>
            </w:tcMar>
          </w:tcPr>
          <w:p w14:paraId="1870AE58"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T11 ohjata oppilasta edistämään </w:t>
            </w:r>
            <w:proofErr w:type="spellStart"/>
            <w:r w:rsidRPr="00C62A97">
              <w:rPr>
                <w:rFonts w:eastAsia="Calibri" w:cstheme="minorHAnsi"/>
              </w:rPr>
              <w:t>käsinkirjoittamisen</w:t>
            </w:r>
            <w:proofErr w:type="spellEnd"/>
            <w:r w:rsidRPr="00C62A97">
              <w:rPr>
                <w:rFonts w:eastAsia="Calibri" w:cstheme="minorHAnsi"/>
              </w:rPr>
              <w:t xml:space="preserve"> ja näppäintaitojen </w:t>
            </w:r>
            <w:proofErr w:type="spellStart"/>
            <w:r w:rsidRPr="00C62A97">
              <w:rPr>
                <w:rFonts w:eastAsia="Calibri" w:cstheme="minorHAnsi"/>
              </w:rPr>
              <w:t>sujuvoitumista</w:t>
            </w:r>
            <w:proofErr w:type="spellEnd"/>
            <w:r w:rsidRPr="00C62A97">
              <w:rPr>
                <w:rFonts w:eastAsia="Calibri" w:cstheme="minorHAnsi"/>
              </w:rPr>
              <w:t xml:space="preserve"> ja vahvistamaan kirjoitetun kielen ja tekstien rakenteiden ja oikeinkirjoituksen hallintaa</w:t>
            </w:r>
          </w:p>
        </w:tc>
        <w:tc>
          <w:tcPr>
            <w:tcW w:w="993" w:type="dxa"/>
            <w:shd w:val="clear" w:color="auto" w:fill="auto"/>
            <w:tcMar>
              <w:top w:w="120" w:type="dxa"/>
              <w:left w:w="100" w:type="dxa"/>
              <w:bottom w:w="80" w:type="dxa"/>
              <w:right w:w="100" w:type="dxa"/>
            </w:tcMar>
          </w:tcPr>
          <w:p w14:paraId="35DD26A2"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S3</w:t>
            </w:r>
          </w:p>
        </w:tc>
        <w:tc>
          <w:tcPr>
            <w:tcW w:w="2126" w:type="dxa"/>
            <w:shd w:val="clear" w:color="auto" w:fill="auto"/>
            <w:tcMar>
              <w:top w:w="120" w:type="dxa"/>
              <w:left w:w="100" w:type="dxa"/>
              <w:bottom w:w="80" w:type="dxa"/>
              <w:right w:w="100" w:type="dxa"/>
            </w:tcMar>
          </w:tcPr>
          <w:p w14:paraId="001FE554"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sujuvoittaa käsin</w:t>
            </w:r>
            <w:r>
              <w:rPr>
                <w:rFonts w:eastAsia="Calibri" w:cstheme="minorHAnsi"/>
              </w:rPr>
              <w:t xml:space="preserve"> </w:t>
            </w:r>
            <w:r w:rsidRPr="00C62A97">
              <w:rPr>
                <w:rFonts w:eastAsia="Calibri" w:cstheme="minorHAnsi"/>
              </w:rPr>
              <w:t>kirjoittamista ja näppäintaitoja sekä vahvistaa kirjoitetun kielen ja tekstien rakenteiden ja oikeinkirjoituksen hallintaa.</w:t>
            </w:r>
          </w:p>
        </w:tc>
        <w:tc>
          <w:tcPr>
            <w:tcW w:w="1701" w:type="dxa"/>
            <w:shd w:val="clear" w:color="auto" w:fill="auto"/>
            <w:tcMar>
              <w:top w:w="120" w:type="dxa"/>
              <w:left w:w="100" w:type="dxa"/>
              <w:bottom w:w="80" w:type="dxa"/>
              <w:right w:w="100" w:type="dxa"/>
            </w:tcMar>
          </w:tcPr>
          <w:p w14:paraId="62AD7E23"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Kirjoitustaidon kehittyminen ja kirjoitetun kielen hallinta</w:t>
            </w:r>
          </w:p>
        </w:tc>
        <w:tc>
          <w:tcPr>
            <w:tcW w:w="1843" w:type="dxa"/>
            <w:shd w:val="clear" w:color="auto" w:fill="auto"/>
            <w:tcMar>
              <w:top w:w="120" w:type="dxa"/>
              <w:left w:w="100" w:type="dxa"/>
              <w:bottom w:w="80" w:type="dxa"/>
              <w:right w:w="100" w:type="dxa"/>
            </w:tcMar>
          </w:tcPr>
          <w:p w14:paraId="34CCEE84"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kirjoittaa käsin sekä tieto- ja viestintäteknologiaa hyödyntäen lyhyitä yhtenäisiä tekstejä, joista saa selvää.</w:t>
            </w:r>
          </w:p>
          <w:p w14:paraId="34E71219" w14:textId="77777777" w:rsidR="007E3560" w:rsidRPr="00C62A97" w:rsidRDefault="007E3560" w:rsidP="00A819A0">
            <w:pPr>
              <w:spacing w:after="0" w:line="240" w:lineRule="auto"/>
              <w:contextualSpacing/>
              <w:rPr>
                <w:rFonts w:eastAsia="Calibri" w:cstheme="minorHAnsi"/>
              </w:rPr>
            </w:pPr>
          </w:p>
          <w:p w14:paraId="1FAE2240" w14:textId="01121FF1"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käyttää </w:t>
            </w:r>
            <w:r w:rsidRPr="00C62A97">
              <w:rPr>
                <w:rFonts w:eastAsia="Calibri" w:cstheme="minorHAnsi"/>
              </w:rPr>
              <w:lastRenderedPageBreak/>
              <w:t xml:space="preserve">yksinkertaisia virke- ja lauserakenteita sekä käyttää satunnaisesti virkkeen lopetusmerkkejä ja isoa alkukirjainta virkkeen alussa ja erisnimissä. Ilmaisussa on paljon </w:t>
            </w:r>
            <w:proofErr w:type="spellStart"/>
            <w:r w:rsidRPr="00C62A97">
              <w:rPr>
                <w:rFonts w:eastAsia="Calibri" w:cstheme="minorHAnsi"/>
              </w:rPr>
              <w:t>puheenvarai</w:t>
            </w:r>
            <w:proofErr w:type="spellEnd"/>
            <w:r w:rsidR="00D61698">
              <w:rPr>
                <w:rFonts w:eastAsia="Calibri" w:cstheme="minorHAnsi"/>
              </w:rPr>
              <w:t>-</w:t>
            </w:r>
            <w:r w:rsidRPr="00C62A97">
              <w:rPr>
                <w:rFonts w:eastAsia="Calibri" w:cstheme="minorHAnsi"/>
              </w:rPr>
              <w:t>suutta.</w:t>
            </w:r>
          </w:p>
        </w:tc>
        <w:tc>
          <w:tcPr>
            <w:tcW w:w="2126" w:type="dxa"/>
            <w:shd w:val="clear" w:color="auto" w:fill="auto"/>
            <w:tcMar>
              <w:top w:w="120" w:type="dxa"/>
              <w:left w:w="100" w:type="dxa"/>
              <w:bottom w:w="80" w:type="dxa"/>
              <w:right w:w="100" w:type="dxa"/>
            </w:tcMar>
          </w:tcPr>
          <w:p w14:paraId="7664AA91"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Oppilas osaa kirjoittaa tekstejä melko sujuvasti sekä käsin kirjoittaen että tieto- ja viestintäteknologiaa hyödyntäen.</w:t>
            </w:r>
          </w:p>
          <w:p w14:paraId="0EF07B28" w14:textId="77777777" w:rsidR="007E3560" w:rsidRPr="00C62A97" w:rsidRDefault="007E3560" w:rsidP="00A819A0">
            <w:pPr>
              <w:spacing w:after="0" w:line="240" w:lineRule="auto"/>
              <w:contextualSpacing/>
              <w:rPr>
                <w:rFonts w:eastAsia="Calibri" w:cstheme="minorHAnsi"/>
              </w:rPr>
            </w:pPr>
          </w:p>
          <w:p w14:paraId="3AB17863"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ohjatusti otsikoida tekstinsä, muotoilla </w:t>
            </w:r>
            <w:r w:rsidRPr="00C62A97">
              <w:rPr>
                <w:rFonts w:eastAsia="Calibri" w:cstheme="minorHAnsi"/>
              </w:rPr>
              <w:lastRenderedPageBreak/>
              <w:t>virkkeitä ja käyttää muutamia erilaisia lauserakenteita sekä noudattaa joitakin kirjoitetun yleiskielen käytänteitä.</w:t>
            </w:r>
          </w:p>
          <w:p w14:paraId="4564330C"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2268" w:type="dxa"/>
            <w:shd w:val="clear" w:color="auto" w:fill="auto"/>
            <w:tcMar>
              <w:top w:w="120" w:type="dxa"/>
              <w:left w:w="100" w:type="dxa"/>
              <w:bottom w:w="80" w:type="dxa"/>
              <w:right w:w="100" w:type="dxa"/>
            </w:tcMar>
          </w:tcPr>
          <w:p w14:paraId="30073F55"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Oppilas osaa kirjoittaa tekstejä sujuvasti sekä käsin että tieto- ja viestintäteknologiaa hyödyntäen.</w:t>
            </w:r>
          </w:p>
          <w:p w14:paraId="21156FE8" w14:textId="77777777" w:rsidR="007E3560" w:rsidRPr="00C62A97" w:rsidRDefault="007E3560" w:rsidP="00A819A0">
            <w:pPr>
              <w:spacing w:after="0" w:line="240" w:lineRule="auto"/>
              <w:contextualSpacing/>
              <w:rPr>
                <w:rFonts w:eastAsia="Calibri" w:cstheme="minorHAnsi"/>
              </w:rPr>
            </w:pPr>
          </w:p>
          <w:p w14:paraId="4E72CA75"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ohjatusti otsikoida ja jaksottaa tekstinsä sekä hallitsee keskeiset kirjoitetun yleiskielen käytänteet.</w:t>
            </w:r>
          </w:p>
        </w:tc>
        <w:tc>
          <w:tcPr>
            <w:tcW w:w="2114" w:type="dxa"/>
            <w:shd w:val="clear" w:color="auto" w:fill="auto"/>
            <w:tcMar>
              <w:top w:w="120" w:type="dxa"/>
              <w:left w:w="100" w:type="dxa"/>
              <w:bottom w:w="80" w:type="dxa"/>
              <w:right w:w="100" w:type="dxa"/>
            </w:tcMar>
          </w:tcPr>
          <w:p w14:paraId="24CDC6AB"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kirjoittaa sujuvasti ja selkeästi käsin sekä tuottaa tekstiä tieto- ja viestintäteknologiaa hyödyntäen.</w:t>
            </w:r>
          </w:p>
          <w:p w14:paraId="054B51A3" w14:textId="77777777" w:rsidR="007E3560" w:rsidRPr="00C62A97" w:rsidRDefault="007E3560" w:rsidP="00A819A0">
            <w:pPr>
              <w:spacing w:after="0" w:line="240" w:lineRule="auto"/>
              <w:contextualSpacing/>
              <w:rPr>
                <w:rFonts w:eastAsia="Calibri" w:cstheme="minorHAnsi"/>
              </w:rPr>
            </w:pPr>
          </w:p>
          <w:p w14:paraId="35878094"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otsikoida ja jaksottaa tekstinsä </w:t>
            </w:r>
            <w:r w:rsidRPr="00C62A97">
              <w:rPr>
                <w:rFonts w:eastAsia="Calibri" w:cstheme="minorHAnsi"/>
              </w:rPr>
              <w:lastRenderedPageBreak/>
              <w:t>tarkoituksenmukaisella tavalla ja hallitsee kirjoitetun yleiskielen käytänteitä.</w:t>
            </w:r>
          </w:p>
        </w:tc>
      </w:tr>
      <w:tr w:rsidR="007E3560" w:rsidRPr="00C62A97" w14:paraId="1B1072CE" w14:textId="77777777" w:rsidTr="007E3560">
        <w:trPr>
          <w:trHeight w:val="283"/>
        </w:trPr>
        <w:tc>
          <w:tcPr>
            <w:tcW w:w="2268" w:type="dxa"/>
            <w:shd w:val="clear" w:color="auto" w:fill="F2F2F2" w:themeFill="background1" w:themeFillShade="F2"/>
            <w:tcMar>
              <w:top w:w="120" w:type="dxa"/>
              <w:left w:w="100" w:type="dxa"/>
              <w:bottom w:w="80" w:type="dxa"/>
              <w:right w:w="100" w:type="dxa"/>
            </w:tcMar>
          </w:tcPr>
          <w:p w14:paraId="3ACB16FB"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 xml:space="preserve">T12 kannustaa oppilasta kehittämään tekstin tuottamisen prosesseja ja taitoa arvioida omia tekstejä, tarjota mahdollisuuksia tekstien tuottamiseen yhdessä, rakentavan palautteen antamiseen ja saamiseen, ohjata ottamaan huomioon tekstin vastaanottaja sekä toimimaan </w:t>
            </w:r>
            <w:r w:rsidRPr="00C62A97">
              <w:rPr>
                <w:rFonts w:eastAsia="Calibri" w:cstheme="minorHAnsi"/>
              </w:rPr>
              <w:lastRenderedPageBreak/>
              <w:t>eettisesti verkossa yksityisyyttä ja tekijänoikeuksia kunnioittaen</w:t>
            </w:r>
          </w:p>
        </w:tc>
        <w:tc>
          <w:tcPr>
            <w:tcW w:w="993" w:type="dxa"/>
            <w:shd w:val="clear" w:color="auto" w:fill="F2F2F2" w:themeFill="background1" w:themeFillShade="F2"/>
            <w:tcMar>
              <w:top w:w="120" w:type="dxa"/>
              <w:left w:w="100" w:type="dxa"/>
              <w:bottom w:w="80" w:type="dxa"/>
              <w:right w:w="100" w:type="dxa"/>
            </w:tcMar>
          </w:tcPr>
          <w:p w14:paraId="1C3D7493"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S3</w:t>
            </w:r>
          </w:p>
        </w:tc>
        <w:tc>
          <w:tcPr>
            <w:tcW w:w="2126" w:type="dxa"/>
            <w:shd w:val="clear" w:color="auto" w:fill="F2F2F2" w:themeFill="background1" w:themeFillShade="F2"/>
            <w:tcMar>
              <w:top w:w="120" w:type="dxa"/>
              <w:left w:w="100" w:type="dxa"/>
              <w:bottom w:w="80" w:type="dxa"/>
              <w:right w:w="100" w:type="dxa"/>
            </w:tcMar>
          </w:tcPr>
          <w:p w14:paraId="7CADF9A0"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kehittää tekstin tuottamisen prosessejaan ja taitoaan tuottaa tekstiä yhdessä, arvioida omia ja muiden tekstejä ja ottaa vastaan palautetta omista teksteistä. Hän oppii toimimaan eettisesti verkossa yksityisyyttä ja tekijänoikeuksia kunnioittaen.</w:t>
            </w:r>
          </w:p>
        </w:tc>
        <w:tc>
          <w:tcPr>
            <w:tcW w:w="1701" w:type="dxa"/>
            <w:shd w:val="clear" w:color="auto" w:fill="F2F2F2" w:themeFill="background1" w:themeFillShade="F2"/>
            <w:tcMar>
              <w:top w:w="120" w:type="dxa"/>
              <w:left w:w="100" w:type="dxa"/>
              <w:bottom w:w="80" w:type="dxa"/>
              <w:right w:w="100" w:type="dxa"/>
            </w:tcMar>
          </w:tcPr>
          <w:p w14:paraId="394E613E"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Tekstin tuottamisen prosessin hallinta ja eettinen viestintä</w:t>
            </w:r>
          </w:p>
        </w:tc>
        <w:tc>
          <w:tcPr>
            <w:tcW w:w="1843" w:type="dxa"/>
            <w:shd w:val="clear" w:color="auto" w:fill="F2F2F2" w:themeFill="background1" w:themeFillShade="F2"/>
            <w:tcMar>
              <w:top w:w="120" w:type="dxa"/>
              <w:left w:w="100" w:type="dxa"/>
              <w:bottom w:w="80" w:type="dxa"/>
              <w:right w:w="100" w:type="dxa"/>
            </w:tcMar>
          </w:tcPr>
          <w:p w14:paraId="0EF55394"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ideoida ja tuottaa tekstiä mallien tai apukysymysten avulla.</w:t>
            </w:r>
          </w:p>
          <w:p w14:paraId="74941640" w14:textId="77777777" w:rsidR="007E3560" w:rsidRPr="00C62A97" w:rsidRDefault="007E3560" w:rsidP="00A819A0">
            <w:pPr>
              <w:spacing w:after="0" w:line="240" w:lineRule="auto"/>
              <w:contextualSpacing/>
              <w:rPr>
                <w:rFonts w:eastAsia="Calibri" w:cstheme="minorHAnsi"/>
              </w:rPr>
            </w:pPr>
          </w:p>
          <w:p w14:paraId="70268C02"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tehdä joitakin pintatason havaintoja omasta tekstistään.</w:t>
            </w:r>
          </w:p>
          <w:p w14:paraId="11D62530"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2126" w:type="dxa"/>
            <w:shd w:val="clear" w:color="auto" w:fill="F2F2F2" w:themeFill="background1" w:themeFillShade="F2"/>
            <w:tcMar>
              <w:top w:w="120" w:type="dxa"/>
              <w:left w:w="100" w:type="dxa"/>
              <w:bottom w:w="80" w:type="dxa"/>
              <w:right w:w="100" w:type="dxa"/>
            </w:tcMar>
          </w:tcPr>
          <w:p w14:paraId="5F5D4AAC"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ohjatusti suunnitella ja tuottaa tekstiä sekä yksin että ryhmässä.</w:t>
            </w:r>
          </w:p>
          <w:p w14:paraId="19069715" w14:textId="77777777" w:rsidR="007E3560" w:rsidRPr="00C62A97" w:rsidRDefault="007E3560" w:rsidP="00A819A0">
            <w:pPr>
              <w:spacing w:after="0" w:line="240" w:lineRule="auto"/>
              <w:contextualSpacing/>
              <w:rPr>
                <w:rFonts w:eastAsia="Calibri" w:cstheme="minorHAnsi"/>
              </w:rPr>
            </w:pPr>
          </w:p>
          <w:p w14:paraId="2CDEB801"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tehdä ohjatusti havaintoja omasta tekstistään. Hän osaa antaa niukkaa palautetta toisten teksteistä.</w:t>
            </w:r>
          </w:p>
          <w:p w14:paraId="7745BAC1" w14:textId="77777777" w:rsidR="007E3560" w:rsidRPr="00C62A97" w:rsidRDefault="007E3560" w:rsidP="00A819A0">
            <w:pPr>
              <w:spacing w:after="0" w:line="240" w:lineRule="auto"/>
              <w:contextualSpacing/>
              <w:rPr>
                <w:rFonts w:eastAsia="Calibri" w:cstheme="minorHAnsi"/>
              </w:rPr>
            </w:pPr>
          </w:p>
          <w:p w14:paraId="491A6763"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Oppilas osaa käyttää mekaanisesti lähteitä.</w:t>
            </w:r>
          </w:p>
          <w:p w14:paraId="14FD22C0" w14:textId="77777777" w:rsidR="007E3560" w:rsidRPr="00C62A97" w:rsidRDefault="007E3560" w:rsidP="00A819A0">
            <w:pPr>
              <w:spacing w:after="0" w:line="240" w:lineRule="auto"/>
              <w:contextualSpacing/>
              <w:rPr>
                <w:rFonts w:eastAsia="Calibri" w:cstheme="minorHAnsi"/>
              </w:rPr>
            </w:pPr>
          </w:p>
          <w:p w14:paraId="4E2AD4CC"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noudattaa ohjatusti tekijänoikeuksia.</w:t>
            </w:r>
          </w:p>
        </w:tc>
        <w:tc>
          <w:tcPr>
            <w:tcW w:w="2268" w:type="dxa"/>
            <w:shd w:val="clear" w:color="auto" w:fill="F2F2F2" w:themeFill="background1" w:themeFillShade="F2"/>
            <w:tcMar>
              <w:top w:w="120" w:type="dxa"/>
              <w:left w:w="100" w:type="dxa"/>
              <w:bottom w:w="80" w:type="dxa"/>
              <w:right w:w="100" w:type="dxa"/>
            </w:tcMar>
          </w:tcPr>
          <w:p w14:paraId="5C328706"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Oppilas osaa ohjatusti muokata tekstiään palautteen pohjalta.</w:t>
            </w:r>
          </w:p>
          <w:p w14:paraId="1972E71F" w14:textId="77777777" w:rsidR="007E3560" w:rsidRPr="00C62A97" w:rsidRDefault="007E3560" w:rsidP="00A819A0">
            <w:pPr>
              <w:spacing w:after="0" w:line="240" w:lineRule="auto"/>
              <w:contextualSpacing/>
              <w:rPr>
                <w:rFonts w:eastAsia="Calibri" w:cstheme="minorHAnsi"/>
              </w:rPr>
            </w:pPr>
          </w:p>
          <w:p w14:paraId="68193FFD"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arvioida omia tekstejään sekä antaa ja vastaanottaa palautetta teksteistä.</w:t>
            </w:r>
          </w:p>
          <w:p w14:paraId="2BB8C1CD" w14:textId="77777777" w:rsidR="007E3560" w:rsidRPr="00C62A97" w:rsidRDefault="007E3560" w:rsidP="00A819A0">
            <w:pPr>
              <w:spacing w:after="0" w:line="240" w:lineRule="auto"/>
              <w:contextualSpacing/>
              <w:rPr>
                <w:rFonts w:eastAsia="Calibri" w:cstheme="minorHAnsi"/>
              </w:rPr>
            </w:pPr>
          </w:p>
          <w:p w14:paraId="69EF96BC"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ohjatusti käyttää lähteitä.</w:t>
            </w:r>
          </w:p>
          <w:p w14:paraId="27768C28" w14:textId="77777777" w:rsidR="007E3560" w:rsidRPr="00C62A97" w:rsidRDefault="007E3560" w:rsidP="00A819A0">
            <w:pPr>
              <w:spacing w:after="0" w:line="240" w:lineRule="auto"/>
              <w:contextualSpacing/>
              <w:rPr>
                <w:rFonts w:eastAsia="Calibri" w:cstheme="minorHAnsi"/>
              </w:rPr>
            </w:pPr>
          </w:p>
          <w:p w14:paraId="09EB968D"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noudattaa tekijänoikeuksia.</w:t>
            </w:r>
          </w:p>
          <w:p w14:paraId="2DFB65A8"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2114" w:type="dxa"/>
            <w:shd w:val="clear" w:color="auto" w:fill="F2F2F2" w:themeFill="background1" w:themeFillShade="F2"/>
            <w:tcMar>
              <w:top w:w="120" w:type="dxa"/>
              <w:left w:w="100" w:type="dxa"/>
              <w:bottom w:w="80" w:type="dxa"/>
              <w:right w:w="100" w:type="dxa"/>
            </w:tcMar>
          </w:tcPr>
          <w:p w14:paraId="2077ADFB"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muokata tekstinsä rakennetta ja kieltä.</w:t>
            </w:r>
          </w:p>
          <w:p w14:paraId="2A5A48C2" w14:textId="77777777" w:rsidR="007E3560" w:rsidRPr="00C62A97" w:rsidRDefault="007E3560" w:rsidP="00A819A0">
            <w:pPr>
              <w:spacing w:after="0" w:line="240" w:lineRule="auto"/>
              <w:contextualSpacing/>
              <w:rPr>
                <w:rFonts w:eastAsia="Calibri" w:cstheme="minorHAnsi"/>
              </w:rPr>
            </w:pPr>
          </w:p>
          <w:p w14:paraId="64A5F465"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arvioida omia tekstejään ja vastaanottaa palautetta sekä antaa rakentavaa palautetta muiden teksteistä.</w:t>
            </w:r>
          </w:p>
          <w:p w14:paraId="4D9DB031" w14:textId="77777777" w:rsidR="007E3560" w:rsidRPr="00C62A97" w:rsidRDefault="007E3560" w:rsidP="00A819A0">
            <w:pPr>
              <w:spacing w:after="0" w:line="240" w:lineRule="auto"/>
              <w:contextualSpacing/>
              <w:rPr>
                <w:rFonts w:eastAsia="Calibri" w:cstheme="minorHAnsi"/>
              </w:rPr>
            </w:pPr>
          </w:p>
          <w:p w14:paraId="357D180D" w14:textId="2F60150A"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käyttää lähteitä </w:t>
            </w:r>
            <w:proofErr w:type="spellStart"/>
            <w:r w:rsidRPr="00C62A97">
              <w:rPr>
                <w:rFonts w:eastAsia="Calibri" w:cstheme="minorHAnsi"/>
              </w:rPr>
              <w:lastRenderedPageBreak/>
              <w:t>tarkoituksenmukai</w:t>
            </w:r>
            <w:r w:rsidR="00D61698">
              <w:rPr>
                <w:rFonts w:eastAsia="Calibri" w:cstheme="minorHAnsi"/>
              </w:rPr>
              <w:t>-</w:t>
            </w:r>
            <w:r w:rsidRPr="00C62A97">
              <w:rPr>
                <w:rFonts w:eastAsia="Calibri" w:cstheme="minorHAnsi"/>
              </w:rPr>
              <w:t>sella</w:t>
            </w:r>
            <w:proofErr w:type="spellEnd"/>
            <w:r w:rsidRPr="00C62A97">
              <w:rPr>
                <w:rFonts w:eastAsia="Calibri" w:cstheme="minorHAnsi"/>
              </w:rPr>
              <w:t xml:space="preserve"> tavalla.</w:t>
            </w:r>
          </w:p>
        </w:tc>
      </w:tr>
      <w:tr w:rsidR="007E3560" w:rsidRPr="00C62A97" w14:paraId="67EAE9D9" w14:textId="77777777" w:rsidTr="00A819A0">
        <w:trPr>
          <w:trHeight w:val="283"/>
        </w:trPr>
        <w:tc>
          <w:tcPr>
            <w:tcW w:w="15439" w:type="dxa"/>
            <w:gridSpan w:val="8"/>
            <w:shd w:val="clear" w:color="auto" w:fill="D9E2F3" w:themeFill="accent1" w:themeFillTint="33"/>
            <w:tcMar>
              <w:top w:w="120" w:type="dxa"/>
              <w:left w:w="100" w:type="dxa"/>
              <w:bottom w:w="80" w:type="dxa"/>
              <w:right w:w="100" w:type="dxa"/>
            </w:tcMar>
          </w:tcPr>
          <w:p w14:paraId="611118A2"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b/>
              </w:rPr>
              <w:lastRenderedPageBreak/>
              <w:t>Kielen, kirjallisuuden ja kulttuurin ymmärtäminen</w:t>
            </w:r>
          </w:p>
        </w:tc>
      </w:tr>
      <w:tr w:rsidR="007E3560" w:rsidRPr="00C62A97" w14:paraId="553D928A" w14:textId="77777777" w:rsidTr="007E3560">
        <w:trPr>
          <w:trHeight w:val="283"/>
        </w:trPr>
        <w:tc>
          <w:tcPr>
            <w:tcW w:w="2268" w:type="dxa"/>
            <w:shd w:val="clear" w:color="auto" w:fill="auto"/>
            <w:tcMar>
              <w:top w:w="120" w:type="dxa"/>
              <w:left w:w="100" w:type="dxa"/>
              <w:bottom w:w="80" w:type="dxa"/>
              <w:right w:w="100" w:type="dxa"/>
            </w:tcMar>
          </w:tcPr>
          <w:p w14:paraId="3A1A125C"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T13 ohjata oppilasta vahvistamaan kielitietoisuuttaan, innostaa häntä tutkimaan ja tarkkailemaan kieltä ja sen eri variantteja ja harjaannuttaa käyttämään käsitteitä, joiden avulla kielestä ja sen rakenteista puhutaan ja auttaa ymmärtämään kielellisten valintojen vaikutuksia</w:t>
            </w:r>
          </w:p>
        </w:tc>
        <w:tc>
          <w:tcPr>
            <w:tcW w:w="993" w:type="dxa"/>
            <w:shd w:val="clear" w:color="auto" w:fill="auto"/>
            <w:tcMar>
              <w:top w:w="120" w:type="dxa"/>
              <w:left w:w="100" w:type="dxa"/>
              <w:bottom w:w="80" w:type="dxa"/>
              <w:right w:w="100" w:type="dxa"/>
            </w:tcMar>
          </w:tcPr>
          <w:p w14:paraId="153F15D0"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S4</w:t>
            </w:r>
          </w:p>
        </w:tc>
        <w:tc>
          <w:tcPr>
            <w:tcW w:w="2126" w:type="dxa"/>
            <w:shd w:val="clear" w:color="auto" w:fill="auto"/>
            <w:tcMar>
              <w:top w:w="120" w:type="dxa"/>
              <w:left w:w="100" w:type="dxa"/>
              <w:bottom w:w="80" w:type="dxa"/>
              <w:right w:w="100" w:type="dxa"/>
            </w:tcMar>
          </w:tcPr>
          <w:p w14:paraId="30347D7E"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oppii vahvistamaan kielitietoisuuttaan, tutkimaan ja tarkkailemaan kieltä ja sen eri variantteja sekä käyttämään käsitteitä, joiden avulla kielestä ja sen rakenteista puhutaan. Hän oppii ymmärtämään kielellisten valintojen vaikutuksia.</w:t>
            </w:r>
          </w:p>
        </w:tc>
        <w:tc>
          <w:tcPr>
            <w:tcW w:w="1701" w:type="dxa"/>
            <w:shd w:val="clear" w:color="auto" w:fill="auto"/>
            <w:tcMar>
              <w:top w:w="120" w:type="dxa"/>
              <w:left w:w="100" w:type="dxa"/>
              <w:bottom w:w="80" w:type="dxa"/>
              <w:right w:w="100" w:type="dxa"/>
            </w:tcMar>
          </w:tcPr>
          <w:p w14:paraId="68BF15B3" w14:textId="77777777" w:rsidR="007E3560" w:rsidRPr="00C62A97" w:rsidRDefault="007E3560" w:rsidP="00A819A0">
            <w:pPr>
              <w:spacing w:after="0" w:line="240" w:lineRule="auto"/>
              <w:contextualSpacing/>
              <w:rPr>
                <w:rFonts w:eastAsia="Calibri" w:cstheme="minorHAnsi"/>
                <w:strike/>
              </w:rPr>
            </w:pPr>
            <w:r w:rsidRPr="00C62A97">
              <w:rPr>
                <w:rFonts w:eastAsia="Calibri" w:cstheme="minorHAnsi"/>
              </w:rPr>
              <w:t>Kielen tarkastelun kehittyminen</w:t>
            </w:r>
          </w:p>
          <w:p w14:paraId="05B06672"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1843" w:type="dxa"/>
            <w:shd w:val="clear" w:color="auto" w:fill="auto"/>
            <w:tcMar>
              <w:top w:w="120" w:type="dxa"/>
              <w:left w:w="100" w:type="dxa"/>
              <w:bottom w:w="80" w:type="dxa"/>
              <w:right w:w="100" w:type="dxa"/>
            </w:tcMar>
          </w:tcPr>
          <w:p w14:paraId="5B56E4E6" w14:textId="1413F079" w:rsidR="007E3560" w:rsidRDefault="007E3560" w:rsidP="00A819A0">
            <w:pPr>
              <w:spacing w:after="0" w:line="240" w:lineRule="auto"/>
              <w:contextualSpacing/>
              <w:rPr>
                <w:rFonts w:eastAsia="Calibri" w:cstheme="minorHAnsi"/>
              </w:rPr>
            </w:pPr>
            <w:r w:rsidRPr="00C62A97">
              <w:rPr>
                <w:rFonts w:eastAsia="Calibri" w:cstheme="minorHAnsi"/>
              </w:rPr>
              <w:t xml:space="preserve">Oppilas osaa tehdä satunnaisia havaintoja joistakin </w:t>
            </w:r>
            <w:proofErr w:type="gramStart"/>
            <w:r w:rsidRPr="00C62A97">
              <w:rPr>
                <w:rFonts w:eastAsia="Calibri" w:cstheme="minorHAnsi"/>
              </w:rPr>
              <w:t>kielenkäyttö</w:t>
            </w:r>
            <w:r w:rsidR="00D61698">
              <w:rPr>
                <w:rFonts w:eastAsia="Calibri" w:cstheme="minorHAnsi"/>
              </w:rPr>
              <w:t>-</w:t>
            </w:r>
            <w:r w:rsidRPr="00C62A97">
              <w:rPr>
                <w:rFonts w:eastAsia="Calibri" w:cstheme="minorHAnsi"/>
              </w:rPr>
              <w:t>tilanteista</w:t>
            </w:r>
            <w:proofErr w:type="gramEnd"/>
            <w:r w:rsidRPr="00C62A97">
              <w:rPr>
                <w:rFonts w:eastAsia="Calibri" w:cstheme="minorHAnsi"/>
              </w:rPr>
              <w:t>.</w:t>
            </w:r>
          </w:p>
          <w:p w14:paraId="2F984251" w14:textId="77777777" w:rsidR="007E3560" w:rsidRPr="00C62A97" w:rsidRDefault="007E3560" w:rsidP="00A819A0">
            <w:pPr>
              <w:spacing w:after="0" w:line="240" w:lineRule="auto"/>
              <w:contextualSpacing/>
              <w:rPr>
                <w:rFonts w:eastAsia="Calibri" w:cstheme="minorHAnsi"/>
              </w:rPr>
            </w:pPr>
          </w:p>
          <w:p w14:paraId="7F34F371"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nimetä joitakin kielen ja tekstien piirteitä ja rakenteita.</w:t>
            </w:r>
          </w:p>
        </w:tc>
        <w:tc>
          <w:tcPr>
            <w:tcW w:w="2126" w:type="dxa"/>
            <w:shd w:val="clear" w:color="auto" w:fill="auto"/>
            <w:tcMar>
              <w:top w:w="120" w:type="dxa"/>
              <w:left w:w="100" w:type="dxa"/>
              <w:bottom w:w="80" w:type="dxa"/>
              <w:right w:w="100" w:type="dxa"/>
            </w:tcMar>
          </w:tcPr>
          <w:p w14:paraId="2D6C23F9" w14:textId="4F26F228"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osaa tehdä havaintoja erilaisista </w:t>
            </w:r>
            <w:proofErr w:type="gramStart"/>
            <w:r w:rsidRPr="00C62A97">
              <w:rPr>
                <w:rFonts w:eastAsia="Calibri" w:cstheme="minorHAnsi"/>
              </w:rPr>
              <w:t>kielenkäyttö</w:t>
            </w:r>
            <w:r w:rsidR="00E7376B">
              <w:rPr>
                <w:rFonts w:eastAsia="Calibri" w:cstheme="minorHAnsi"/>
              </w:rPr>
              <w:t>-</w:t>
            </w:r>
            <w:r w:rsidRPr="00C62A97">
              <w:rPr>
                <w:rFonts w:eastAsia="Calibri" w:cstheme="minorHAnsi"/>
              </w:rPr>
              <w:t>tilanteista</w:t>
            </w:r>
            <w:proofErr w:type="gramEnd"/>
            <w:r w:rsidRPr="00C62A97">
              <w:rPr>
                <w:rFonts w:eastAsia="Calibri" w:cstheme="minorHAnsi"/>
              </w:rPr>
              <w:t>.</w:t>
            </w:r>
          </w:p>
          <w:p w14:paraId="28ACCCEB" w14:textId="77777777" w:rsidR="007E3560" w:rsidRPr="00C62A97" w:rsidRDefault="007E3560" w:rsidP="00A819A0">
            <w:pPr>
              <w:spacing w:after="0" w:line="240" w:lineRule="auto"/>
              <w:contextualSpacing/>
              <w:rPr>
                <w:rFonts w:eastAsia="Calibri" w:cstheme="minorHAnsi"/>
              </w:rPr>
            </w:pPr>
          </w:p>
          <w:p w14:paraId="083E1576"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nimetä useita kielen ja tekstien piirteitä ja rakenteita.</w:t>
            </w:r>
          </w:p>
          <w:p w14:paraId="50CA0B49"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2268" w:type="dxa"/>
            <w:shd w:val="clear" w:color="auto" w:fill="auto"/>
            <w:tcMar>
              <w:top w:w="120" w:type="dxa"/>
              <w:left w:w="100" w:type="dxa"/>
              <w:bottom w:w="80" w:type="dxa"/>
              <w:right w:w="100" w:type="dxa"/>
            </w:tcMar>
          </w:tcPr>
          <w:p w14:paraId="721FCAEE" w14:textId="77777777" w:rsidR="007E3560" w:rsidRDefault="007E3560" w:rsidP="00A819A0">
            <w:pPr>
              <w:spacing w:after="0" w:line="240" w:lineRule="auto"/>
              <w:contextualSpacing/>
              <w:rPr>
                <w:rFonts w:eastAsia="Calibri" w:cstheme="minorHAnsi"/>
              </w:rPr>
            </w:pPr>
            <w:r w:rsidRPr="00C62A97">
              <w:rPr>
                <w:rFonts w:eastAsia="Calibri" w:cstheme="minorHAnsi"/>
              </w:rPr>
              <w:t>Oppilas osaa tehdä havaintoja kielellisten valintojen vaikutuksista eri tilanteissa.</w:t>
            </w:r>
          </w:p>
          <w:p w14:paraId="48B8FD61" w14:textId="77777777" w:rsidR="007E3560" w:rsidRPr="00C62A97" w:rsidRDefault="007E3560" w:rsidP="00A819A0">
            <w:pPr>
              <w:spacing w:after="0" w:line="240" w:lineRule="auto"/>
              <w:contextualSpacing/>
              <w:rPr>
                <w:rFonts w:eastAsia="Calibri" w:cstheme="minorHAnsi"/>
              </w:rPr>
            </w:pPr>
          </w:p>
          <w:p w14:paraId="7BDD41E2"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kuvailla sopivien käsitteiden avulla erilaisissa tilanteissa tuotettujen kielen ja tekstien piirteitä ja rakenteita.</w:t>
            </w:r>
          </w:p>
          <w:p w14:paraId="72357E86"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2114" w:type="dxa"/>
            <w:shd w:val="clear" w:color="auto" w:fill="auto"/>
            <w:tcMar>
              <w:top w:w="120" w:type="dxa"/>
              <w:left w:w="100" w:type="dxa"/>
              <w:bottom w:w="80" w:type="dxa"/>
              <w:right w:w="100" w:type="dxa"/>
            </w:tcMar>
          </w:tcPr>
          <w:p w14:paraId="0943CB9A"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tehdä monipuolisia havaintoja kielellisten valintojen vaikutuksista suhteessa kielenkäyttötilanteen tavoitteeseen.</w:t>
            </w:r>
          </w:p>
          <w:p w14:paraId="08E67C3C" w14:textId="77777777" w:rsidR="007E3560" w:rsidRPr="00C62A97" w:rsidRDefault="007E3560" w:rsidP="00A819A0">
            <w:pPr>
              <w:spacing w:after="0" w:line="240" w:lineRule="auto"/>
              <w:contextualSpacing/>
              <w:rPr>
                <w:rFonts w:eastAsia="Calibri" w:cstheme="minorHAnsi"/>
              </w:rPr>
            </w:pPr>
          </w:p>
          <w:p w14:paraId="0D38C07F"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kuvailla monipuolisesti sopivien käsitteiden avulla erilaisissa tilanteissa tuotettujen kielen ja tekstien piirteitä ja rakenteita.</w:t>
            </w:r>
          </w:p>
        </w:tc>
      </w:tr>
      <w:tr w:rsidR="007E3560" w:rsidRPr="00C62A97" w14:paraId="13FB2757" w14:textId="77777777" w:rsidTr="007E3560">
        <w:trPr>
          <w:trHeight w:val="283"/>
        </w:trPr>
        <w:tc>
          <w:tcPr>
            <w:tcW w:w="2268" w:type="dxa"/>
            <w:shd w:val="clear" w:color="auto" w:fill="F2F2F2" w:themeFill="background1" w:themeFillShade="F2"/>
            <w:tcMar>
              <w:top w:w="120" w:type="dxa"/>
              <w:left w:w="100" w:type="dxa"/>
              <w:bottom w:w="80" w:type="dxa"/>
              <w:right w:w="100" w:type="dxa"/>
            </w:tcMar>
          </w:tcPr>
          <w:p w14:paraId="362BA022"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T14 kannustaa oppilasta laajentamaan </w:t>
            </w:r>
            <w:r w:rsidRPr="00C62A97">
              <w:rPr>
                <w:rFonts w:eastAsia="Calibri" w:cstheme="minorHAnsi"/>
              </w:rPr>
              <w:lastRenderedPageBreak/>
              <w:t>tekstivalikoimaansa ja lukemaan lapsille ja nuorille suunnattua kirjallisuutta sekä rohkaista lukuharrastukseen ja lukuelämysten jakamiseen ja kirjaston aktiiviseen käyttöön</w:t>
            </w:r>
          </w:p>
        </w:tc>
        <w:tc>
          <w:tcPr>
            <w:tcW w:w="993" w:type="dxa"/>
            <w:shd w:val="clear" w:color="auto" w:fill="F2F2F2" w:themeFill="background1" w:themeFillShade="F2"/>
            <w:tcMar>
              <w:top w:w="120" w:type="dxa"/>
              <w:left w:w="100" w:type="dxa"/>
              <w:bottom w:w="80" w:type="dxa"/>
              <w:right w:w="100" w:type="dxa"/>
            </w:tcMar>
          </w:tcPr>
          <w:p w14:paraId="42AB16B0"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S4</w:t>
            </w:r>
          </w:p>
        </w:tc>
        <w:tc>
          <w:tcPr>
            <w:tcW w:w="2126" w:type="dxa"/>
            <w:shd w:val="clear" w:color="auto" w:fill="F2F2F2" w:themeFill="background1" w:themeFillShade="F2"/>
            <w:tcMar>
              <w:top w:w="120" w:type="dxa"/>
              <w:left w:w="100" w:type="dxa"/>
              <w:bottom w:w="80" w:type="dxa"/>
              <w:right w:w="100" w:type="dxa"/>
            </w:tcMar>
          </w:tcPr>
          <w:p w14:paraId="38922BB7"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Oppilas laajentaa tekstivalikoimaansa ja lukee lapsille ja </w:t>
            </w:r>
            <w:r w:rsidRPr="00C62A97">
              <w:rPr>
                <w:rFonts w:eastAsia="Calibri" w:cstheme="minorHAnsi"/>
              </w:rPr>
              <w:lastRenderedPageBreak/>
              <w:t>nuorille suunnattua kirjallisuutta sekä oppii käyttämään kirjastoa.</w:t>
            </w:r>
          </w:p>
        </w:tc>
        <w:tc>
          <w:tcPr>
            <w:tcW w:w="1701" w:type="dxa"/>
            <w:shd w:val="clear" w:color="auto" w:fill="F2F2F2" w:themeFill="background1" w:themeFillShade="F2"/>
            <w:tcMar>
              <w:top w:w="120" w:type="dxa"/>
              <w:left w:w="100" w:type="dxa"/>
              <w:bottom w:w="80" w:type="dxa"/>
              <w:right w:w="100" w:type="dxa"/>
            </w:tcMar>
          </w:tcPr>
          <w:p w14:paraId="5AA3D3C9"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 xml:space="preserve">Kirjallisuuden tuntemus ja </w:t>
            </w:r>
            <w:r w:rsidRPr="00C62A97">
              <w:rPr>
                <w:rFonts w:eastAsia="Calibri" w:cstheme="minorHAnsi"/>
              </w:rPr>
              <w:lastRenderedPageBreak/>
              <w:t>tekstivalikoiman laajentaminen</w:t>
            </w:r>
          </w:p>
        </w:tc>
        <w:tc>
          <w:tcPr>
            <w:tcW w:w="1843" w:type="dxa"/>
            <w:shd w:val="clear" w:color="auto" w:fill="F2F2F2" w:themeFill="background1" w:themeFillShade="F2"/>
            <w:tcMar>
              <w:top w:w="120" w:type="dxa"/>
              <w:left w:w="100" w:type="dxa"/>
              <w:bottom w:w="80" w:type="dxa"/>
              <w:right w:w="100" w:type="dxa"/>
            </w:tcMar>
          </w:tcPr>
          <w:p w14:paraId="5A00AAB9"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 xml:space="preserve">Oppilas on lukenut jonkin lyhyen </w:t>
            </w:r>
            <w:r w:rsidRPr="00C62A97">
              <w:rPr>
                <w:rFonts w:eastAsia="Calibri" w:cstheme="minorHAnsi"/>
              </w:rPr>
              <w:lastRenderedPageBreak/>
              <w:t>kaunokirjallisen teoksen ja ikäkaudelleen sopivan tietokirjan.</w:t>
            </w:r>
          </w:p>
        </w:tc>
        <w:tc>
          <w:tcPr>
            <w:tcW w:w="2126" w:type="dxa"/>
            <w:shd w:val="clear" w:color="auto" w:fill="F2F2F2" w:themeFill="background1" w:themeFillShade="F2"/>
            <w:tcMar>
              <w:top w:w="120" w:type="dxa"/>
              <w:left w:w="100" w:type="dxa"/>
              <w:bottom w:w="80" w:type="dxa"/>
              <w:right w:w="100" w:type="dxa"/>
            </w:tcMar>
          </w:tcPr>
          <w:p w14:paraId="66A259D7"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 xml:space="preserve">Oppilas on lukenut osan sovituista </w:t>
            </w:r>
            <w:r w:rsidRPr="00C62A97">
              <w:rPr>
                <w:rFonts w:eastAsia="Calibri" w:cstheme="minorHAnsi"/>
              </w:rPr>
              <w:lastRenderedPageBreak/>
              <w:t>kaunokirjallisista ja tietoteoksista.</w:t>
            </w:r>
          </w:p>
          <w:p w14:paraId="7D5D76C0" w14:textId="77777777" w:rsidR="007E3560" w:rsidRPr="00C62A97" w:rsidRDefault="007E3560" w:rsidP="00A819A0">
            <w:pPr>
              <w:spacing w:after="0" w:line="240" w:lineRule="auto"/>
              <w:contextualSpacing/>
              <w:rPr>
                <w:rFonts w:eastAsia="Calibri" w:cstheme="minorHAnsi"/>
              </w:rPr>
            </w:pPr>
          </w:p>
          <w:p w14:paraId="05A1A84D" w14:textId="77777777" w:rsidR="007E3560" w:rsidRDefault="007E3560" w:rsidP="00A819A0">
            <w:pPr>
              <w:spacing w:after="0" w:line="240" w:lineRule="auto"/>
              <w:contextualSpacing/>
              <w:rPr>
                <w:rFonts w:eastAsia="Calibri" w:cstheme="minorHAnsi"/>
              </w:rPr>
            </w:pPr>
            <w:r w:rsidRPr="00C62A97">
              <w:rPr>
                <w:rFonts w:eastAsia="Calibri" w:cstheme="minorHAnsi"/>
              </w:rPr>
              <w:t>Oppilas pitäytyy itselleen tutuissa tekstilajeissa.</w:t>
            </w:r>
          </w:p>
          <w:p w14:paraId="25C251E3" w14:textId="77777777" w:rsidR="007E3560" w:rsidRPr="00C62A97" w:rsidRDefault="007E3560" w:rsidP="00A819A0">
            <w:pPr>
              <w:spacing w:after="0" w:line="240" w:lineRule="auto"/>
              <w:contextualSpacing/>
              <w:rPr>
                <w:rFonts w:eastAsia="Calibri" w:cstheme="minorHAnsi"/>
              </w:rPr>
            </w:pPr>
          </w:p>
          <w:p w14:paraId="2ACC48FC" w14:textId="77777777" w:rsidR="007E3560" w:rsidRPr="00C62A97" w:rsidRDefault="007E3560" w:rsidP="00A819A0">
            <w:pPr>
              <w:spacing w:after="0" w:line="240" w:lineRule="auto"/>
              <w:contextualSpacing/>
              <w:rPr>
                <w:rFonts w:eastAsia="Calibri" w:cstheme="minorHAnsi"/>
              </w:rPr>
            </w:pPr>
            <w:bookmarkStart w:id="7" w:name="_Hlk138860147"/>
            <w:r w:rsidRPr="00C62A97">
              <w:rPr>
                <w:rFonts w:eastAsia="Calibri" w:cstheme="minorHAnsi"/>
              </w:rPr>
              <w:t>Oppilas osaa käyttää kirjastopalveluja ohjatusti.</w:t>
            </w:r>
            <w:bookmarkEnd w:id="7"/>
          </w:p>
        </w:tc>
        <w:tc>
          <w:tcPr>
            <w:tcW w:w="2268" w:type="dxa"/>
            <w:shd w:val="clear" w:color="auto" w:fill="F2F2F2" w:themeFill="background1" w:themeFillShade="F2"/>
            <w:tcMar>
              <w:top w:w="120" w:type="dxa"/>
              <w:left w:w="100" w:type="dxa"/>
              <w:bottom w:w="80" w:type="dxa"/>
              <w:right w:w="100" w:type="dxa"/>
            </w:tcMar>
          </w:tcPr>
          <w:p w14:paraId="7A18A503"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Oppilas on lukenut sovitut kaunokirjalliset ja tietoteokset.</w:t>
            </w:r>
          </w:p>
          <w:p w14:paraId="1E7F7082" w14:textId="77777777" w:rsidR="007E3560" w:rsidRPr="00C62A97" w:rsidRDefault="007E3560" w:rsidP="00A819A0">
            <w:pPr>
              <w:spacing w:after="0" w:line="240" w:lineRule="auto"/>
              <w:contextualSpacing/>
              <w:rPr>
                <w:rFonts w:eastAsia="Calibri" w:cstheme="minorHAnsi"/>
              </w:rPr>
            </w:pPr>
          </w:p>
          <w:p w14:paraId="1A0BEDFE"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valita luettavakseen erilaisia ikäkaudelleen sopivia tekstejä.</w:t>
            </w:r>
          </w:p>
          <w:p w14:paraId="56B5D6AE" w14:textId="77777777" w:rsidR="007E3560" w:rsidRPr="00C62A97" w:rsidRDefault="007E3560" w:rsidP="00A819A0">
            <w:pPr>
              <w:spacing w:after="0" w:line="240" w:lineRule="auto"/>
              <w:contextualSpacing/>
              <w:rPr>
                <w:rFonts w:eastAsia="Calibri" w:cstheme="minorHAnsi"/>
              </w:rPr>
            </w:pPr>
          </w:p>
          <w:p w14:paraId="18F9ADE6" w14:textId="77777777" w:rsidR="007E3560" w:rsidRPr="00C62A97" w:rsidRDefault="007E3560" w:rsidP="00A819A0">
            <w:pPr>
              <w:spacing w:after="0" w:line="240" w:lineRule="auto"/>
              <w:contextualSpacing/>
              <w:rPr>
                <w:rFonts w:eastAsia="Calibri" w:cstheme="minorHAnsi"/>
              </w:rPr>
            </w:pPr>
            <w:bookmarkStart w:id="8" w:name="_Hlk138860174"/>
            <w:r w:rsidRPr="00C62A97">
              <w:rPr>
                <w:rFonts w:eastAsia="Calibri" w:cstheme="minorHAnsi"/>
              </w:rPr>
              <w:t>Oppilas osaa käyttää kirjastopalveluja itsenäisesti.</w:t>
            </w:r>
            <w:bookmarkEnd w:id="8"/>
          </w:p>
        </w:tc>
        <w:tc>
          <w:tcPr>
            <w:tcW w:w="2114" w:type="dxa"/>
            <w:shd w:val="clear" w:color="auto" w:fill="F2F2F2" w:themeFill="background1" w:themeFillShade="F2"/>
            <w:tcMar>
              <w:top w:w="120" w:type="dxa"/>
              <w:left w:w="100" w:type="dxa"/>
              <w:bottom w:w="80" w:type="dxa"/>
              <w:right w:w="100" w:type="dxa"/>
            </w:tcMar>
          </w:tcPr>
          <w:p w14:paraId="3D911E7B"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 xml:space="preserve">Oppilas osaa valita luettavakseen myös </w:t>
            </w:r>
            <w:r w:rsidRPr="00C62A97">
              <w:rPr>
                <w:rFonts w:eastAsia="Calibri" w:cstheme="minorHAnsi"/>
              </w:rPr>
              <w:lastRenderedPageBreak/>
              <w:t>itselleen uudenlaisia tekstejä.</w:t>
            </w:r>
          </w:p>
          <w:p w14:paraId="034B2AEE" w14:textId="77777777" w:rsidR="007E3560" w:rsidRPr="00C62A97" w:rsidRDefault="007E3560" w:rsidP="00A819A0">
            <w:pPr>
              <w:spacing w:after="0" w:line="240" w:lineRule="auto"/>
              <w:contextualSpacing/>
              <w:rPr>
                <w:rFonts w:eastAsia="Calibri" w:cstheme="minorHAnsi"/>
              </w:rPr>
            </w:pPr>
          </w:p>
          <w:p w14:paraId="75BAA28E"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käyttää kirjastopalveluja monipuolisesti.</w:t>
            </w:r>
          </w:p>
        </w:tc>
      </w:tr>
      <w:tr w:rsidR="007E3560" w:rsidRPr="00C62A97" w14:paraId="57109512" w14:textId="77777777" w:rsidTr="007E3560">
        <w:trPr>
          <w:trHeight w:val="283"/>
        </w:trPr>
        <w:tc>
          <w:tcPr>
            <w:tcW w:w="2268" w:type="dxa"/>
            <w:shd w:val="clear" w:color="auto" w:fill="auto"/>
            <w:tcMar>
              <w:top w:w="120" w:type="dxa"/>
              <w:left w:w="100" w:type="dxa"/>
              <w:bottom w:w="80" w:type="dxa"/>
              <w:right w:w="100" w:type="dxa"/>
            </w:tcMar>
          </w:tcPr>
          <w:p w14:paraId="2520E17D"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lastRenderedPageBreak/>
              <w:t>T15 tukea oppilasta kielellisen ja kulttuurisen identiteetin rakentamisessa ja ohjata arvostamaan eri kulttuureja ja kieliä sekä luoda oppilaalle mahdollisuuksia media- ja kulttuuritarjontaan tutustumiseen sekä oman kulttuurin tuottamiseen</w:t>
            </w:r>
          </w:p>
        </w:tc>
        <w:tc>
          <w:tcPr>
            <w:tcW w:w="993" w:type="dxa"/>
            <w:shd w:val="clear" w:color="auto" w:fill="auto"/>
            <w:tcMar>
              <w:top w:w="120" w:type="dxa"/>
              <w:left w:w="100" w:type="dxa"/>
              <w:bottom w:w="80" w:type="dxa"/>
              <w:right w:w="100" w:type="dxa"/>
            </w:tcMar>
          </w:tcPr>
          <w:p w14:paraId="79774AAE"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S4</w:t>
            </w:r>
          </w:p>
        </w:tc>
        <w:tc>
          <w:tcPr>
            <w:tcW w:w="2126" w:type="dxa"/>
            <w:shd w:val="clear" w:color="auto" w:fill="auto"/>
            <w:tcMar>
              <w:top w:w="120" w:type="dxa"/>
              <w:left w:w="100" w:type="dxa"/>
              <w:bottom w:w="80" w:type="dxa"/>
              <w:right w:w="100" w:type="dxa"/>
            </w:tcMar>
          </w:tcPr>
          <w:p w14:paraId="7078DFFB"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oppii kehittämään omaa kielellistä ja kulttuurista identiteettiään, arvostamaan eri kulttuureja ja kieliä sekä käyttämään mediaa ja kulttuuripalveluja.</w:t>
            </w:r>
          </w:p>
        </w:tc>
        <w:tc>
          <w:tcPr>
            <w:tcW w:w="1701" w:type="dxa"/>
            <w:shd w:val="clear" w:color="auto" w:fill="auto"/>
            <w:tcMar>
              <w:top w:w="120" w:type="dxa"/>
              <w:left w:w="100" w:type="dxa"/>
              <w:bottom w:w="80" w:type="dxa"/>
              <w:right w:w="100" w:type="dxa"/>
            </w:tcMar>
          </w:tcPr>
          <w:p w14:paraId="68359A3D" w14:textId="2424B795" w:rsidR="007E3560" w:rsidRPr="00C62A97" w:rsidRDefault="007E3560" w:rsidP="00A819A0">
            <w:pPr>
              <w:spacing w:after="0" w:line="240" w:lineRule="auto"/>
              <w:contextualSpacing/>
              <w:rPr>
                <w:rFonts w:eastAsia="Calibri" w:cstheme="minorHAnsi"/>
              </w:rPr>
            </w:pPr>
            <w:proofErr w:type="spellStart"/>
            <w:r w:rsidRPr="00C62A97">
              <w:rPr>
                <w:rFonts w:eastAsia="Calibri" w:cstheme="minorHAnsi"/>
              </w:rPr>
              <w:t>Kielitietoisuu</w:t>
            </w:r>
            <w:r w:rsidR="00E7376B">
              <w:rPr>
                <w:rFonts w:eastAsia="Calibri" w:cstheme="minorHAnsi"/>
              </w:rPr>
              <w:t>-</w:t>
            </w:r>
            <w:r w:rsidRPr="00C62A97">
              <w:rPr>
                <w:rFonts w:eastAsia="Calibri" w:cstheme="minorHAnsi"/>
              </w:rPr>
              <w:t>den</w:t>
            </w:r>
            <w:proofErr w:type="spellEnd"/>
            <w:r w:rsidRPr="00C62A97">
              <w:rPr>
                <w:rFonts w:eastAsia="Calibri" w:cstheme="minorHAnsi"/>
              </w:rPr>
              <w:t xml:space="preserve"> ja kulttuurin tuntemuksen kehittyminen</w:t>
            </w:r>
          </w:p>
        </w:tc>
        <w:tc>
          <w:tcPr>
            <w:tcW w:w="1843" w:type="dxa"/>
            <w:shd w:val="clear" w:color="auto" w:fill="auto"/>
            <w:tcMar>
              <w:top w:w="120" w:type="dxa"/>
              <w:left w:w="100" w:type="dxa"/>
              <w:bottom w:w="80" w:type="dxa"/>
              <w:right w:w="100" w:type="dxa"/>
            </w:tcMar>
          </w:tcPr>
          <w:p w14:paraId="6B6B1250"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ohjatusti nimetä joitakin kielten ja kulttuuristen piirteiden yhtäläisyyksiä ja eroja.</w:t>
            </w:r>
          </w:p>
          <w:p w14:paraId="05AA8672" w14:textId="77777777" w:rsidR="007E3560" w:rsidRPr="00C62A97" w:rsidRDefault="007E3560" w:rsidP="00A819A0">
            <w:pPr>
              <w:spacing w:after="0" w:line="240" w:lineRule="auto"/>
              <w:contextualSpacing/>
              <w:rPr>
                <w:rFonts w:eastAsia="Calibri" w:cstheme="minorHAnsi"/>
              </w:rPr>
            </w:pPr>
          </w:p>
          <w:p w14:paraId="79F46ECB" w14:textId="2FA39ACF" w:rsidR="007E3560" w:rsidRPr="00C62A97" w:rsidRDefault="007E3560" w:rsidP="00A819A0">
            <w:pPr>
              <w:spacing w:after="0" w:line="240" w:lineRule="auto"/>
              <w:contextualSpacing/>
              <w:rPr>
                <w:rFonts w:eastAsia="Calibri" w:cstheme="minorHAnsi"/>
                <w:strike/>
              </w:rPr>
            </w:pPr>
            <w:r w:rsidRPr="00C62A97">
              <w:rPr>
                <w:rFonts w:eastAsia="Calibri" w:cstheme="minorHAnsi"/>
              </w:rPr>
              <w:t>Oppilas osaa kertoa median ja kulttuuripalve</w:t>
            </w:r>
            <w:r w:rsidR="00E7376B">
              <w:rPr>
                <w:rFonts w:eastAsia="Calibri" w:cstheme="minorHAnsi"/>
              </w:rPr>
              <w:t>-</w:t>
            </w:r>
            <w:r w:rsidRPr="00C62A97">
              <w:rPr>
                <w:rFonts w:eastAsia="Calibri" w:cstheme="minorHAnsi"/>
              </w:rPr>
              <w:t>lujen käytöstään.</w:t>
            </w:r>
          </w:p>
        </w:tc>
        <w:tc>
          <w:tcPr>
            <w:tcW w:w="2126" w:type="dxa"/>
            <w:shd w:val="clear" w:color="auto" w:fill="auto"/>
            <w:tcMar>
              <w:top w:w="120" w:type="dxa"/>
              <w:left w:w="100" w:type="dxa"/>
              <w:bottom w:w="80" w:type="dxa"/>
              <w:right w:w="100" w:type="dxa"/>
            </w:tcMar>
          </w:tcPr>
          <w:p w14:paraId="314B6878"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nimetä useita kielten ja kulttuuristen piirteiden yhtäläisyyksiä ja eroja.</w:t>
            </w:r>
          </w:p>
          <w:p w14:paraId="34F38DD9" w14:textId="77777777" w:rsidR="007E3560" w:rsidRPr="00C62A97" w:rsidRDefault="007E3560" w:rsidP="00A819A0">
            <w:pPr>
              <w:spacing w:after="0" w:line="240" w:lineRule="auto"/>
              <w:contextualSpacing/>
              <w:rPr>
                <w:rFonts w:eastAsia="Calibri" w:cstheme="minorHAnsi"/>
              </w:rPr>
            </w:pPr>
          </w:p>
          <w:p w14:paraId="7E9597E4"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kuvata itseään kiinnostavaa media- ja kulttuuritarjontaa.</w:t>
            </w:r>
          </w:p>
          <w:p w14:paraId="4BF112C5"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p w14:paraId="7A69DCAA"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2268" w:type="dxa"/>
            <w:shd w:val="clear" w:color="auto" w:fill="auto"/>
            <w:tcMar>
              <w:top w:w="120" w:type="dxa"/>
              <w:left w:w="100" w:type="dxa"/>
              <w:bottom w:w="80" w:type="dxa"/>
              <w:right w:w="100" w:type="dxa"/>
            </w:tcMar>
          </w:tcPr>
          <w:p w14:paraId="4A436270"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ohjatusti vertailla kielten ja kulttuuristen piirteiden yhtäläisyyksiä ja eroja.</w:t>
            </w:r>
          </w:p>
          <w:p w14:paraId="1624461F" w14:textId="77777777" w:rsidR="007E3560" w:rsidRPr="00C62A97" w:rsidRDefault="007E3560" w:rsidP="00A819A0">
            <w:pPr>
              <w:spacing w:after="0" w:line="240" w:lineRule="auto"/>
              <w:contextualSpacing/>
              <w:rPr>
                <w:rFonts w:eastAsia="Calibri" w:cstheme="minorHAnsi"/>
              </w:rPr>
            </w:pPr>
          </w:p>
          <w:p w14:paraId="08A2C82A"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kuvata median ja kulttuurin roolia arjessaan.</w:t>
            </w:r>
          </w:p>
          <w:p w14:paraId="67E5AFDF"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 xml:space="preserve"> </w:t>
            </w:r>
          </w:p>
        </w:tc>
        <w:tc>
          <w:tcPr>
            <w:tcW w:w="2114" w:type="dxa"/>
            <w:shd w:val="clear" w:color="auto" w:fill="auto"/>
            <w:tcMar>
              <w:top w:w="120" w:type="dxa"/>
              <w:left w:w="100" w:type="dxa"/>
              <w:bottom w:w="80" w:type="dxa"/>
              <w:right w:w="100" w:type="dxa"/>
            </w:tcMar>
          </w:tcPr>
          <w:p w14:paraId="7198FC30"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pohtia eri kielten ja kulttuuristen piirteiden yhtäläisyyksiä ja eroja.</w:t>
            </w:r>
          </w:p>
          <w:p w14:paraId="150FB926" w14:textId="77777777" w:rsidR="007E3560" w:rsidRPr="00C62A97" w:rsidRDefault="007E3560" w:rsidP="00A819A0">
            <w:pPr>
              <w:spacing w:after="0" w:line="240" w:lineRule="auto"/>
              <w:contextualSpacing/>
              <w:rPr>
                <w:rFonts w:eastAsia="Calibri" w:cstheme="minorHAnsi"/>
              </w:rPr>
            </w:pPr>
          </w:p>
          <w:p w14:paraId="173E9616" w14:textId="77777777" w:rsidR="007E3560" w:rsidRPr="00C62A97" w:rsidRDefault="007E3560" w:rsidP="00A819A0">
            <w:pPr>
              <w:spacing w:after="0" w:line="240" w:lineRule="auto"/>
              <w:contextualSpacing/>
              <w:rPr>
                <w:rFonts w:eastAsia="Calibri" w:cstheme="minorHAnsi"/>
              </w:rPr>
            </w:pPr>
            <w:r w:rsidRPr="00C62A97">
              <w:rPr>
                <w:rFonts w:eastAsia="Calibri" w:cstheme="minorHAnsi"/>
              </w:rPr>
              <w:t>Oppilas osaa pohtia media- ja kulttuuritarjonnan merkitystä omaa kokemustaan laajemmin.</w:t>
            </w:r>
          </w:p>
        </w:tc>
      </w:tr>
    </w:tbl>
    <w:p w14:paraId="2D957151" w14:textId="77777777" w:rsidR="00794B61" w:rsidRDefault="00000000"/>
    <w:sectPr w:rsidR="00794B61" w:rsidSect="007E3560">
      <w:pgSz w:w="16838" w:h="11906" w:orient="landscape"/>
      <w:pgMar w:top="1134" w:right="1245"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560"/>
    <w:rsid w:val="001944BE"/>
    <w:rsid w:val="007E3560"/>
    <w:rsid w:val="009F4FA2"/>
    <w:rsid w:val="00D61698"/>
    <w:rsid w:val="00E7376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45EF2"/>
  <w15:chartTrackingRefBased/>
  <w15:docId w15:val="{814149D5-B41B-4D01-9067-716CB7508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7E3560"/>
  </w:style>
  <w:style w:type="paragraph" w:styleId="Otsikko1">
    <w:name w:val="heading 1"/>
    <w:basedOn w:val="Normaali"/>
    <w:next w:val="Normaali"/>
    <w:link w:val="Otsikko1Char"/>
    <w:autoRedefine/>
    <w:uiPriority w:val="9"/>
    <w:qFormat/>
    <w:rsid w:val="007E3560"/>
    <w:pPr>
      <w:keepLines/>
      <w:spacing w:before="240" w:after="0" w:line="240" w:lineRule="auto"/>
      <w:contextualSpacing/>
      <w:outlineLvl w:val="0"/>
    </w:pPr>
    <w:rPr>
      <w:rFonts w:eastAsiaTheme="majorEastAsia" w:cstheme="majorBidi"/>
      <w:bCs/>
      <w:color w:val="2F5496" w:themeColor="accent1" w:themeShade="BF"/>
      <w:sz w:val="40"/>
      <w:szCs w:val="40"/>
    </w:rPr>
  </w:style>
  <w:style w:type="paragraph" w:styleId="Otsikko2">
    <w:name w:val="heading 2"/>
    <w:basedOn w:val="Normaali"/>
    <w:next w:val="Normaali"/>
    <w:link w:val="Otsikko2Char"/>
    <w:uiPriority w:val="9"/>
    <w:unhideWhenUsed/>
    <w:qFormat/>
    <w:rsid w:val="007E3560"/>
    <w:pPr>
      <w:keepNext/>
      <w:keepLines/>
      <w:spacing w:before="40" w:after="0"/>
      <w:outlineLvl w:val="1"/>
    </w:pPr>
    <w:rPr>
      <w:rFonts w:eastAsiaTheme="majorEastAsia" w:cstheme="majorBidi"/>
      <w:color w:val="2F5496" w:themeColor="accent1" w:themeShade="BF"/>
      <w:sz w:val="32"/>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E3560"/>
    <w:rPr>
      <w:rFonts w:eastAsiaTheme="majorEastAsia" w:cstheme="majorBidi"/>
      <w:bCs/>
      <w:color w:val="2F5496" w:themeColor="accent1" w:themeShade="BF"/>
      <w:sz w:val="40"/>
      <w:szCs w:val="40"/>
    </w:rPr>
  </w:style>
  <w:style w:type="character" w:customStyle="1" w:styleId="Otsikko2Char">
    <w:name w:val="Otsikko 2 Char"/>
    <w:basedOn w:val="Kappaleenoletusfontti"/>
    <w:link w:val="Otsikko2"/>
    <w:uiPriority w:val="9"/>
    <w:rsid w:val="007E3560"/>
    <w:rPr>
      <w:rFonts w:eastAsiaTheme="majorEastAsia" w:cstheme="majorBidi"/>
      <w:color w:val="2F5496" w:themeColor="accent1" w:themeShade="BF"/>
      <w:sz w:val="32"/>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10</Pages>
  <Words>2142</Words>
  <Characters>17351</Characters>
  <Application>Microsoft Office Word</Application>
  <DocSecurity>0</DocSecurity>
  <Lines>144</Lines>
  <Paragraphs>38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Harmanen Minna (OPH)</dc:creator>
  <cp:keywords/>
  <dc:description/>
  <cp:lastModifiedBy>Harmanen Minna (OPH)</cp:lastModifiedBy>
  <cp:revision>2</cp:revision>
  <dcterms:created xsi:type="dcterms:W3CDTF">2023-07-06T07:21:00Z</dcterms:created>
  <dcterms:modified xsi:type="dcterms:W3CDTF">2023-07-06T07:35:00Z</dcterms:modified>
</cp:coreProperties>
</file>