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84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80291" cy="170116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291" cy="17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7"/>
        </w:rPr>
      </w:pPr>
    </w:p>
    <w:p>
      <w:pPr>
        <w:pStyle w:val="Heading1"/>
        <w:spacing w:line="480" w:lineRule="auto" w:before="0"/>
        <w:ind w:right="4440"/>
      </w:pPr>
      <w:r>
        <w:rPr/>
        <w:t>PERUSOPETUKSEN OPETUSSUUNNITELMAN PERUSTEET 2014</w:t>
      </w:r>
      <w:r>
        <w:rPr>
          <w:spacing w:val="-47"/>
        </w:rPr>
        <w:t> </w:t>
      </w:r>
      <w:r>
        <w:rPr/>
        <w:t>LUKU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PERUSOPETUS</w:t>
      </w:r>
      <w:r>
        <w:rPr>
          <w:spacing w:val="-2"/>
        </w:rPr>
        <w:t> </w:t>
      </w:r>
      <w:r>
        <w:rPr/>
        <w:t>YLEISSIVISTYKSEN</w:t>
      </w:r>
      <w:r>
        <w:rPr>
          <w:spacing w:val="-1"/>
        </w:rPr>
        <w:t> </w:t>
      </w:r>
      <w:r>
        <w:rPr/>
        <w:t>PERUSTANA</w:t>
      </w:r>
    </w:p>
    <w:p>
      <w:pPr>
        <w:pStyle w:val="Heading2"/>
      </w:pPr>
      <w:r>
        <w:rPr/>
        <w:t>2.1</w:t>
      </w:r>
      <w:r>
        <w:rPr>
          <w:spacing w:val="-4"/>
        </w:rPr>
        <w:t> </w:t>
      </w:r>
      <w:r>
        <w:rPr/>
        <w:t>Opetuksen</w:t>
      </w:r>
      <w:r>
        <w:rPr>
          <w:spacing w:val="-4"/>
        </w:rPr>
        <w:t> </w:t>
      </w:r>
      <w:r>
        <w:rPr/>
        <w:t>järjestämistä</w:t>
      </w:r>
      <w:r>
        <w:rPr>
          <w:spacing w:val="-4"/>
        </w:rPr>
        <w:t> </w:t>
      </w:r>
      <w:r>
        <w:rPr/>
        <w:t>ohjaavat</w:t>
      </w:r>
      <w:r>
        <w:rPr>
          <w:spacing w:val="-4"/>
        </w:rPr>
        <w:t> </w:t>
      </w:r>
      <w:r>
        <w:rPr/>
        <w:t>velvoitteet</w:t>
      </w:r>
    </w:p>
    <w:p>
      <w:pPr>
        <w:pStyle w:val="BodyText"/>
        <w:rPr>
          <w:b/>
        </w:rPr>
      </w:pPr>
    </w:p>
    <w:p>
      <w:pPr>
        <w:pStyle w:val="BodyText"/>
        <w:ind w:left="119" w:right="197"/>
      </w:pPr>
      <w:r>
        <w:rPr/>
        <w:t>Perusopetuksessa noudatetaan valtakunnallisesti yhtenäisiä perusteita siten kuin perusopetuslaissa</w:t>
      </w:r>
      <w:r>
        <w:rPr>
          <w:spacing w:val="1"/>
        </w:rPr>
        <w:t> </w:t>
      </w:r>
      <w:r>
        <w:rPr/>
        <w:t>säädetään. Opetus järjestetään oppilaiden ikäkauden ja edellytysten mukaisesti ja siten, että se edistää</w:t>
      </w:r>
      <w:r>
        <w:rPr>
          <w:spacing w:val="1"/>
        </w:rPr>
        <w:t> </w:t>
      </w:r>
      <w:r>
        <w:rPr/>
        <w:t>oppilaiden tervettä kasvua ja kehitystä. Perusopetusta suunniteltaessa, järjestettäessä ja siitä päätettäessä on</w:t>
      </w:r>
      <w:r>
        <w:rPr>
          <w:spacing w:val="-47"/>
        </w:rPr>
        <w:t> </w:t>
      </w:r>
      <w:r>
        <w:rPr/>
        <w:t>ensisijaisesti</w:t>
      </w:r>
      <w:r>
        <w:rPr>
          <w:spacing w:val="-2"/>
        </w:rPr>
        <w:t> </w:t>
      </w:r>
      <w:r>
        <w:rPr/>
        <w:t>huomioitava</w:t>
      </w:r>
      <w:r>
        <w:rPr>
          <w:spacing w:val="-2"/>
        </w:rPr>
        <w:t> </w:t>
      </w:r>
      <w:r>
        <w:rPr/>
        <w:t>lapsen</w:t>
      </w:r>
      <w:r>
        <w:rPr>
          <w:spacing w:val="-2"/>
        </w:rPr>
        <w:t> </w:t>
      </w:r>
      <w:r>
        <w:rPr/>
        <w:t>etu.</w:t>
      </w:r>
      <w:r>
        <w:rPr>
          <w:vertAlign w:val="superscript"/>
        </w:rPr>
        <w:t>16</w:t>
      </w:r>
      <w:r>
        <w:rPr>
          <w:spacing w:val="-2"/>
          <w:vertAlign w:val="baseline"/>
        </w:rPr>
        <w:t> </w:t>
      </w:r>
      <w:r>
        <w:rPr>
          <w:vertAlign w:val="baseline"/>
        </w:rPr>
        <w:t>Opetuksessa</w:t>
      </w:r>
      <w:r>
        <w:rPr>
          <w:spacing w:val="-2"/>
          <w:vertAlign w:val="baseline"/>
        </w:rPr>
        <w:t> </w:t>
      </w:r>
      <w:r>
        <w:rPr>
          <w:vertAlign w:val="baseline"/>
        </w:rPr>
        <w:t>tulee</w:t>
      </w:r>
      <w:r>
        <w:rPr>
          <w:spacing w:val="-1"/>
          <w:vertAlign w:val="baseline"/>
        </w:rPr>
        <w:t> </w:t>
      </w:r>
      <w:r>
        <w:rPr>
          <w:vertAlign w:val="baseline"/>
        </w:rPr>
        <w:t>olla</w:t>
      </w:r>
      <w:r>
        <w:rPr>
          <w:spacing w:val="-2"/>
          <w:vertAlign w:val="baseline"/>
        </w:rPr>
        <w:t> </w:t>
      </w:r>
      <w:r>
        <w:rPr>
          <w:vertAlign w:val="baseline"/>
        </w:rPr>
        <w:t>yhteistyössä</w:t>
      </w:r>
      <w:r>
        <w:rPr>
          <w:spacing w:val="-1"/>
          <w:vertAlign w:val="baseline"/>
        </w:rPr>
        <w:t> </w:t>
      </w:r>
      <w:r>
        <w:rPr>
          <w:vertAlign w:val="baseline"/>
        </w:rPr>
        <w:t>kotien</w:t>
      </w:r>
      <w:r>
        <w:rPr>
          <w:spacing w:val="-1"/>
          <w:vertAlign w:val="baseline"/>
        </w:rPr>
        <w:t> </w:t>
      </w:r>
      <w:r>
        <w:rPr>
          <w:vertAlign w:val="baseline"/>
        </w:rPr>
        <w:t>kanssa.</w:t>
      </w:r>
    </w:p>
    <w:p>
      <w:pPr>
        <w:pStyle w:val="BodyText"/>
      </w:pPr>
    </w:p>
    <w:p>
      <w:pPr>
        <w:pStyle w:val="BodyText"/>
        <w:ind w:left="119" w:right="124"/>
      </w:pPr>
      <w:r>
        <w:rPr/>
        <w:t>Oppilaalla on oikeus saada opetussuunnitelman mukaista opetusta, oppilaanohjausta sekä riittävää oppimisen</w:t>
      </w:r>
      <w:r>
        <w:rPr>
          <w:spacing w:val="-47"/>
        </w:rPr>
        <w:t> </w:t>
      </w:r>
      <w:r>
        <w:rPr/>
        <w:t>ja koulunkäynnin tukea heti tuen tarpeen ilmetessä. Opetusryhmät muodostetaan siten, että opetuksessa</w:t>
      </w:r>
      <w:r>
        <w:rPr>
          <w:spacing w:val="1"/>
        </w:rPr>
        <w:t> </w:t>
      </w:r>
      <w:r>
        <w:rPr/>
        <w:t>voidaan saavuttaa opetussuunnitelmassa asetetut tavoitteet. Oppilaalla on oikeus saada maksutta opetus ja</w:t>
      </w:r>
      <w:r>
        <w:rPr>
          <w:spacing w:val="1"/>
        </w:rPr>
        <w:t> </w:t>
      </w:r>
      <w:r>
        <w:rPr/>
        <w:t>sen edellyttämät oppikirjat ja muu oppimateriaali, työvälineet ja työaineet. Lisäksi oppilaalla on oikeus saada</w:t>
      </w:r>
      <w:r>
        <w:rPr>
          <w:spacing w:val="1"/>
        </w:rPr>
        <w:t> </w:t>
      </w:r>
      <w:r>
        <w:rPr/>
        <w:t>maksutta opetukseen osallistumisen edellyttämä oppilashuolto sekä laissa määritellyt opintososiaaliset edut ja</w:t>
      </w:r>
      <w:r>
        <w:rPr>
          <w:spacing w:val="-47"/>
        </w:rPr>
        <w:t> </w:t>
      </w:r>
      <w:r>
        <w:rPr/>
        <w:t>palvelut. Oppilashuollon järjestämistä ohjaa oppilas- ja opiskelijahuoltolaki. Opetukseen osallistuvalla on</w:t>
      </w:r>
      <w:r>
        <w:rPr>
          <w:spacing w:val="1"/>
        </w:rPr>
        <w:t> </w:t>
      </w:r>
      <w:r>
        <w:rPr/>
        <w:t>oikeus turvalliseen opiskeluympäristöön. Oppilaalle on annettava jokaisena työpäivänä tarkoituksenmukaisesti</w:t>
      </w:r>
      <w:r>
        <w:rPr>
          <w:spacing w:val="-47"/>
        </w:rPr>
        <w:t> </w:t>
      </w:r>
      <w:r>
        <w:rPr/>
        <w:t>järjestetty,</w:t>
      </w:r>
      <w:r>
        <w:rPr>
          <w:spacing w:val="-1"/>
        </w:rPr>
        <w:t> </w:t>
      </w:r>
      <w:r>
        <w:rPr/>
        <w:t>täysipainoinen,</w:t>
      </w:r>
      <w:r>
        <w:rPr>
          <w:spacing w:val="-1"/>
        </w:rPr>
        <w:t> </w:t>
      </w:r>
      <w:r>
        <w:rPr/>
        <w:t>maksuton</w:t>
      </w:r>
      <w:r>
        <w:rPr>
          <w:spacing w:val="-1"/>
        </w:rPr>
        <w:t> </w:t>
      </w:r>
      <w:r>
        <w:rPr/>
        <w:t>ateria. Ruokailutilanteen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oltava</w:t>
      </w:r>
      <w:r>
        <w:rPr>
          <w:spacing w:val="-1"/>
        </w:rPr>
        <w:t> </w:t>
      </w:r>
      <w:r>
        <w:rPr/>
        <w:t>ohjattu.</w:t>
      </w:r>
    </w:p>
    <w:p>
      <w:pPr>
        <w:pStyle w:val="BodyText"/>
      </w:pPr>
    </w:p>
    <w:p>
      <w:pPr>
        <w:pStyle w:val="BodyText"/>
        <w:ind w:left="119" w:right="235"/>
      </w:pPr>
      <w:r>
        <w:rPr/>
        <w:t>Suomen perustuslain ja yhdenvertaisuuslain mukaan ketään ei saa ilman hyväksyttävää perustetta asettaa eri</w:t>
      </w:r>
      <w:r>
        <w:rPr>
          <w:spacing w:val="-47"/>
        </w:rPr>
        <w:t> </w:t>
      </w:r>
      <w:r>
        <w:rPr/>
        <w:t>asemaan sukupuolen, iän, etnisen tai kansallisen alkuperän, kansalaisuuden, kielen, uskonnon, vakaumuksen,</w:t>
      </w:r>
      <w:r>
        <w:rPr>
          <w:spacing w:val="-47"/>
        </w:rPr>
        <w:t> </w:t>
      </w:r>
      <w:r>
        <w:rPr/>
        <w:t>mielipiteen, seksuaalisen suuntautumisen, terveydentilan, vammaisuuden tai muun henkilöön liittyvän syyn</w:t>
      </w:r>
      <w:r>
        <w:rPr>
          <w:spacing w:val="1"/>
        </w:rPr>
        <w:t> </w:t>
      </w:r>
      <w:r>
        <w:rPr/>
        <w:t>perusteella. Tasa-arvolaki velvoittaa kaikkia oppilaitoksia huolehtimaan siitä, että ihmisillä on sukupuoleen</w:t>
      </w:r>
      <w:r>
        <w:rPr>
          <w:spacing w:val="1"/>
        </w:rPr>
        <w:t> </w:t>
      </w:r>
      <w:r>
        <w:rPr/>
        <w:t>katsomatta samat mahdollisuudet koulutukseen.</w:t>
      </w:r>
      <w:r>
        <w:rPr>
          <w:spacing w:val="1"/>
        </w:rPr>
        <w:t> </w:t>
      </w:r>
      <w:r>
        <w:rPr/>
        <w:t>Opetuksen ja opetusaineistojen tulee tukea tasa-arvolain</w:t>
      </w:r>
      <w:r>
        <w:rPr>
          <w:spacing w:val="1"/>
        </w:rPr>
        <w:t> </w:t>
      </w:r>
      <w:r>
        <w:rPr/>
        <w:t>toteutumista.</w:t>
      </w:r>
    </w:p>
    <w:p>
      <w:pPr>
        <w:pStyle w:val="BodyText"/>
      </w:pPr>
    </w:p>
    <w:p>
      <w:pPr>
        <w:pStyle w:val="BodyText"/>
        <w:ind w:left="119" w:right="398"/>
      </w:pPr>
      <w:r>
        <w:rPr/>
        <w:t>Opetuksen järjestämisessä otetaan lisäksi huomioon opetushenkilöstön määrään ja kelpoisuuteen liittyvät</w:t>
      </w:r>
      <w:r>
        <w:rPr>
          <w:spacing w:val="1"/>
        </w:rPr>
        <w:t> </w:t>
      </w:r>
      <w:r>
        <w:rPr/>
        <w:t>säännökset sekä muun muassa turvallisuuteen ja työsuojeluun liittyvät säännökset, henkilötietojen käyttöä,</w:t>
      </w:r>
      <w:r>
        <w:rPr>
          <w:spacing w:val="-47"/>
        </w:rPr>
        <w:t> </w:t>
      </w:r>
      <w:r>
        <w:rPr/>
        <w:t>julkisuutta ja yksityisyyden suojaa koskevat säännökset, tekijänoikeussäännökset sekä lasten kanssa</w:t>
      </w:r>
      <w:r>
        <w:rPr>
          <w:spacing w:val="1"/>
        </w:rPr>
        <w:t> </w:t>
      </w:r>
      <w:r>
        <w:rPr/>
        <w:t>työskentelevien</w:t>
      </w:r>
      <w:r>
        <w:rPr>
          <w:spacing w:val="-1"/>
        </w:rPr>
        <w:t> </w:t>
      </w:r>
      <w:r>
        <w:rPr/>
        <w:t>rikostaustan</w:t>
      </w:r>
      <w:r>
        <w:rPr>
          <w:spacing w:val="-1"/>
        </w:rPr>
        <w:t> </w:t>
      </w:r>
      <w:r>
        <w:rPr/>
        <w:t>selvittämistä ohjaavat</w:t>
      </w:r>
      <w:r>
        <w:rPr>
          <w:spacing w:val="-1"/>
        </w:rPr>
        <w:t> </w:t>
      </w:r>
      <w:r>
        <w:rPr/>
        <w:t>määräykset.</w:t>
      </w:r>
    </w:p>
    <w:p>
      <w:pPr>
        <w:pStyle w:val="BodyText"/>
      </w:pPr>
    </w:p>
    <w:p>
      <w:pPr>
        <w:pStyle w:val="BodyText"/>
        <w:ind w:left="119" w:right="274"/>
      </w:pPr>
      <w:r>
        <w:rPr/>
        <w:t>YK:n yleismaailmallinen ihmisoikeuksien julistus muodostaa historiallisen ja eettisen perustulkinnan</w:t>
      </w:r>
      <w:r>
        <w:rPr>
          <w:spacing w:val="1"/>
        </w:rPr>
        <w:t> </w:t>
      </w:r>
      <w:r>
        <w:rPr/>
        <w:t>ihmisoikeuksien merkittävyydestä. Suomi on sitoutunut useisiin kansainvälisiin ihmisoikeussopimuksiin, jotka</w:t>
      </w:r>
      <w:r>
        <w:rPr>
          <w:spacing w:val="-47"/>
        </w:rPr>
        <w:t> </w:t>
      </w:r>
      <w:r>
        <w:rPr/>
        <w:t>edellyttävät jokaisen lapsen oppimisesta ja hyvinvoinnista huolehtimista. Näistä keskeisiä ovat Lapsen</w:t>
      </w:r>
      <w:r>
        <w:rPr>
          <w:spacing w:val="1"/>
        </w:rPr>
        <w:t> </w:t>
      </w:r>
      <w:r>
        <w:rPr/>
        <w:t>oikeuksien sopimus, Taloudellisia, sosiaalisia ja sivistyksellisiä oikeuksia koskeva kansainvälinen yleissopimus</w:t>
      </w:r>
      <w:r>
        <w:rPr>
          <w:spacing w:val="1"/>
        </w:rPr>
        <w:t> </w:t>
      </w:r>
      <w:r>
        <w:rPr/>
        <w:t>eli</w:t>
      </w:r>
      <w:r>
        <w:rPr>
          <w:spacing w:val="-4"/>
        </w:rPr>
        <w:t> </w:t>
      </w:r>
      <w:r>
        <w:rPr/>
        <w:t>ns.</w:t>
      </w:r>
      <w:r>
        <w:rPr>
          <w:spacing w:val="-3"/>
        </w:rPr>
        <w:t> </w:t>
      </w:r>
      <w:r>
        <w:rPr/>
        <w:t>TSS-sopimus,</w:t>
      </w:r>
      <w:r>
        <w:rPr>
          <w:spacing w:val="-4"/>
        </w:rPr>
        <w:t> </w:t>
      </w:r>
      <w:r>
        <w:rPr/>
        <w:t>Euroopan</w:t>
      </w:r>
      <w:r>
        <w:rPr>
          <w:spacing w:val="-4"/>
        </w:rPr>
        <w:t> </w:t>
      </w:r>
      <w:r>
        <w:rPr/>
        <w:t>ihmisoikeuksien</w:t>
      </w:r>
      <w:r>
        <w:rPr>
          <w:spacing w:val="-4"/>
        </w:rPr>
        <w:t> </w:t>
      </w:r>
      <w:r>
        <w:rPr/>
        <w:t>sopimus</w:t>
      </w:r>
      <w:r>
        <w:rPr>
          <w:spacing w:val="-4"/>
        </w:rPr>
        <w:t> </w:t>
      </w:r>
      <w:r>
        <w:rPr/>
        <w:t>sekä</w:t>
      </w:r>
      <w:r>
        <w:rPr>
          <w:spacing w:val="-3"/>
        </w:rPr>
        <w:t> </w:t>
      </w:r>
      <w:r>
        <w:rPr/>
        <w:t>Vammaisten</w:t>
      </w:r>
      <w:r>
        <w:rPr>
          <w:spacing w:val="-3"/>
        </w:rPr>
        <w:t> </w:t>
      </w:r>
      <w:r>
        <w:rPr/>
        <w:t>henkilöiden</w:t>
      </w:r>
      <w:r>
        <w:rPr>
          <w:spacing w:val="-4"/>
        </w:rPr>
        <w:t> </w:t>
      </w:r>
      <w:r>
        <w:rPr/>
        <w:t>oikeuksien</w:t>
      </w:r>
      <w:r>
        <w:rPr>
          <w:spacing w:val="-3"/>
        </w:rPr>
        <w:t> </w:t>
      </w:r>
      <w:r>
        <w:rPr/>
        <w:t>sopimus.</w:t>
      </w:r>
    </w:p>
    <w:p>
      <w:pPr>
        <w:pStyle w:val="BodyText"/>
        <w:ind w:left="119" w:right="121"/>
      </w:pPr>
      <w:r>
        <w:rPr/>
        <w:t>Saamelaisten oikeuksien turvaamiseksi otetaan lisäksi huomioon YK:n julistus alkuperäiskansojen oikeuksista.</w:t>
      </w:r>
      <w:r>
        <w:rPr>
          <w:spacing w:val="1"/>
        </w:rPr>
        <w:t> </w:t>
      </w:r>
      <w:r>
        <w:rPr/>
        <w:t>YK:n lapsen oikeuksien sopimus antaa perusopetukselle oikeudellisen perustan. Sopimuksen mukaan lasten</w:t>
      </w:r>
      <w:r>
        <w:rPr>
          <w:spacing w:val="1"/>
        </w:rPr>
        <w:t> </w:t>
      </w:r>
      <w:r>
        <w:rPr/>
        <w:t>kanssa ja lasten hyväksi työskenteleviä velvoittavat sopimuksen yleisperiaatteet, jotka ovat yhdenvertaisuus ja</w:t>
      </w:r>
      <w:r>
        <w:rPr>
          <w:spacing w:val="-47"/>
        </w:rPr>
        <w:t> </w:t>
      </w:r>
      <w:r>
        <w:rPr/>
        <w:t>syrjimättömyys, lapsen edun ensisijaisuus, lapsen oikeus suojeluun, huolenpitoon ja kehittymiseen sekä lapsen</w:t>
      </w:r>
      <w:r>
        <w:rPr>
          <w:spacing w:val="-47"/>
        </w:rPr>
        <w:t> </w:t>
      </w:r>
      <w:r>
        <w:rPr/>
        <w:t>oikeus ilmaista näkemyksensä ja tulla kuulluksi ja lapsen näkemysten kunnioittaminen.</w:t>
      </w:r>
      <w:r>
        <w:rPr>
          <w:spacing w:val="1"/>
        </w:rPr>
        <w:t> </w:t>
      </w:r>
      <w:r>
        <w:rPr/>
        <w:t>Sopimuksen mukaan</w:t>
      </w:r>
      <w:r>
        <w:rPr>
          <w:spacing w:val="1"/>
        </w:rPr>
        <w:t> </w:t>
      </w:r>
      <w:r>
        <w:rPr/>
        <w:t>jokaisella lapsella on oikeus hyvään elämään sekä yksilölliseen, ruumiilliseen, henkiseen, hengelliseen,</w:t>
      </w:r>
      <w:r>
        <w:rPr>
          <w:spacing w:val="1"/>
        </w:rPr>
        <w:t> </w:t>
      </w:r>
      <w:r>
        <w:rPr/>
        <w:t>moraaliseen</w:t>
      </w:r>
      <w:r>
        <w:rPr>
          <w:spacing w:val="-1"/>
        </w:rPr>
        <w:t> </w:t>
      </w:r>
      <w:r>
        <w:rPr/>
        <w:t>ja</w:t>
      </w:r>
      <w:r>
        <w:rPr>
          <w:spacing w:val="-1"/>
        </w:rPr>
        <w:t> </w:t>
      </w:r>
      <w:r>
        <w:rPr/>
        <w:t>sosiaaliseen kehittymiseen.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3"/>
        </w:rPr>
      </w:pPr>
      <w:r>
        <w:rPr/>
        <w:pict>
          <v:shape style="position:absolute;margin-left:56.993946pt;margin-top:15.780643pt;width:98.65pt;height:.1pt;mso-position-horizontal-relative:page;mso-position-vertical-relative:paragraph;z-index:-15728640;mso-wrap-distance-left:0;mso-wrap-distance-right:0" id="docshape3" coordorigin="1140,316" coordsize="1973,0" path="m1140,316l3112,316e" filled="false" stroked="true" strokeweight=".714313pt" strokecolor="#000000">
            <v:path arrowok="t"/>
            <v:stroke dashstyle="solid"/>
            <w10:wrap type="topAndBottom"/>
          </v:shape>
        </w:pict>
      </w:r>
    </w:p>
    <w:p>
      <w:pPr>
        <w:spacing w:before="39"/>
        <w:ind w:left="119" w:right="0" w:firstLine="0"/>
        <w:jc w:val="left"/>
        <w:rPr>
          <w:sz w:val="20"/>
        </w:rPr>
      </w:pPr>
      <w:r>
        <w:rPr>
          <w:sz w:val="20"/>
          <w:vertAlign w:val="superscript"/>
        </w:rPr>
        <w:t>16</w:t>
      </w:r>
      <w:r>
        <w:rPr>
          <w:spacing w:val="-19"/>
          <w:sz w:val="20"/>
          <w:vertAlign w:val="baseline"/>
        </w:rPr>
        <w:t> </w:t>
      </w:r>
      <w:r>
        <w:rPr>
          <w:sz w:val="20"/>
          <w:vertAlign w:val="baseline"/>
        </w:rPr>
        <w:t>3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a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§</w:t>
      </w:r>
      <w:r>
        <w:rPr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163/2022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5"/>
          <w:type w:val="continuous"/>
          <w:pgSz w:w="11910" w:h="16840"/>
          <w:pgMar w:header="601" w:footer="0" w:top="820" w:bottom="280" w:left="1020" w:right="740"/>
          <w:pgNumType w:start="1"/>
        </w:sectPr>
      </w:pPr>
    </w:p>
    <w:p>
      <w:pPr>
        <w:tabs>
          <w:tab w:pos="1562" w:val="left" w:leader="none"/>
        </w:tabs>
        <w:spacing w:before="69"/>
        <w:ind w:left="119" w:right="0" w:firstLine="0"/>
        <w:jc w:val="left"/>
        <w:rPr>
          <w:sz w:val="15"/>
        </w:rPr>
      </w:pPr>
      <w:r>
        <w:rPr/>
        <w:drawing>
          <wp:anchor distT="0" distB="0" distL="0" distR="0" allowOverlap="1" layoutInCell="1" locked="0" behindDoc="1" simplePos="0" relativeHeight="487433216">
            <wp:simplePos x="0" y="0"/>
            <wp:positionH relativeFrom="page">
              <wp:posOffset>578143</wp:posOffset>
            </wp:positionH>
            <wp:positionV relativeFrom="page">
              <wp:posOffset>353929</wp:posOffset>
            </wp:positionV>
            <wp:extent cx="485457" cy="47371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457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ragraph;z-index:15729664" from="300.550018pt,3.450114pt" to="300.550018pt,23.300115pt" stroked="true" strokeweight=".75pt" strokecolor="#000000">
            <v:stroke dashstyle="solid"/>
            <w10:wrap type="none"/>
          </v:line>
        </w:pict>
      </w:r>
      <w:r>
        <w:rPr>
          <w:b/>
          <w:sz w:val="15"/>
        </w:rPr>
        <w:t>OPETUSHALLITUS</w:t>
        <w:tab/>
      </w:r>
      <w:r>
        <w:rPr>
          <w:sz w:val="15"/>
        </w:rPr>
        <w:t>Hakaniemenranta</w:t>
      </w:r>
      <w:r>
        <w:rPr>
          <w:spacing w:val="-1"/>
          <w:sz w:val="15"/>
        </w:rPr>
        <w:t> </w:t>
      </w:r>
      <w:r>
        <w:rPr>
          <w:sz w:val="15"/>
        </w:rPr>
        <w:t>6,</w:t>
      </w:r>
      <w:r>
        <w:rPr>
          <w:spacing w:val="-2"/>
          <w:sz w:val="15"/>
        </w:rPr>
        <w:t> </w:t>
      </w:r>
      <w:r>
        <w:rPr>
          <w:sz w:val="15"/>
        </w:rPr>
        <w:t>PL</w:t>
      </w:r>
      <w:r>
        <w:rPr>
          <w:spacing w:val="-1"/>
          <w:sz w:val="15"/>
        </w:rPr>
        <w:t> </w:t>
      </w:r>
      <w:r>
        <w:rPr>
          <w:sz w:val="15"/>
        </w:rPr>
        <w:t>380</w:t>
      </w:r>
    </w:p>
    <w:p>
      <w:pPr>
        <w:spacing w:before="0"/>
        <w:ind w:left="1562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2"/>
          <w:sz w:val="15"/>
        </w:rPr>
        <w:t> </w:t>
      </w:r>
      <w:r>
        <w:rPr>
          <w:sz w:val="15"/>
        </w:rPr>
        <w:t>Helsinki</w:t>
      </w:r>
    </w:p>
    <w:p>
      <w:pPr>
        <w:spacing w:before="69"/>
        <w:ind w:left="119" w:right="21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puhelin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p>
      <w:pPr>
        <w:tabs>
          <w:tab w:pos="2018" w:val="left" w:leader="none"/>
        </w:tabs>
        <w:spacing w:before="69"/>
        <w:ind w:left="119" w:right="0" w:firstLine="0"/>
        <w:jc w:val="left"/>
        <w:rPr>
          <w:sz w:val="15"/>
        </w:rPr>
      </w:pPr>
      <w:r>
        <w:rPr/>
        <w:br w:type="column"/>
      </w:r>
      <w:r>
        <w:rPr>
          <w:b/>
          <w:sz w:val="15"/>
        </w:rPr>
        <w:t>UTBILDNINGSSTYRELSEN</w:t>
        <w:tab/>
      </w:r>
      <w:r>
        <w:rPr>
          <w:sz w:val="15"/>
        </w:rPr>
        <w:t>Hagnäskajen</w:t>
      </w:r>
      <w:r>
        <w:rPr>
          <w:spacing w:val="-5"/>
          <w:sz w:val="15"/>
        </w:rPr>
        <w:t> </w:t>
      </w:r>
      <w:r>
        <w:rPr>
          <w:sz w:val="15"/>
        </w:rPr>
        <w:t>6,</w:t>
      </w:r>
      <w:r>
        <w:rPr>
          <w:spacing w:val="-4"/>
          <w:sz w:val="15"/>
        </w:rPr>
        <w:t> </w:t>
      </w:r>
      <w:r>
        <w:rPr>
          <w:sz w:val="15"/>
        </w:rPr>
        <w:t>PB</w:t>
      </w:r>
      <w:r>
        <w:rPr>
          <w:spacing w:val="-3"/>
          <w:sz w:val="15"/>
        </w:rPr>
        <w:t> </w:t>
      </w:r>
      <w:r>
        <w:rPr>
          <w:sz w:val="15"/>
        </w:rPr>
        <w:t>380</w:t>
      </w:r>
    </w:p>
    <w:p>
      <w:pPr>
        <w:spacing w:before="0"/>
        <w:ind w:left="2018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3"/>
          <w:sz w:val="15"/>
        </w:rPr>
        <w:t> </w:t>
      </w:r>
      <w:r>
        <w:rPr>
          <w:sz w:val="15"/>
        </w:rPr>
        <w:t>Helsingfors</w:t>
      </w:r>
    </w:p>
    <w:p>
      <w:pPr>
        <w:spacing w:before="69"/>
        <w:ind w:left="119" w:right="140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telefon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p>
      <w:pPr>
        <w:spacing w:after="0"/>
        <w:jc w:val="left"/>
        <w:rPr>
          <w:sz w:val="15"/>
        </w:rPr>
        <w:sectPr>
          <w:type w:val="continuous"/>
          <w:pgSz w:w="11910" w:h="16840"/>
          <w:pgMar w:header="601" w:footer="0" w:top="820" w:bottom="280" w:left="1020" w:right="740"/>
          <w:cols w:num="4" w:equalWidth="0">
            <w:col w:w="3278" w:space="54"/>
            <w:col w:w="1481" w:space="277"/>
            <w:col w:w="3436" w:space="45"/>
            <w:col w:w="157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</w:pPr>
      <w:r>
        <w:rPr/>
        <w:t>LUKU</w:t>
      </w:r>
      <w:r>
        <w:rPr>
          <w:spacing w:val="-4"/>
        </w:rPr>
        <w:t> </w:t>
      </w:r>
      <w:r>
        <w:rPr/>
        <w:t>5</w:t>
      </w:r>
      <w:r>
        <w:rPr>
          <w:spacing w:val="-3"/>
        </w:rPr>
        <w:t> </w:t>
      </w:r>
      <w:r>
        <w:rPr/>
        <w:t>OPPIMISTA</w:t>
      </w:r>
      <w:r>
        <w:rPr>
          <w:spacing w:val="-2"/>
        </w:rPr>
        <w:t> </w:t>
      </w:r>
      <w:r>
        <w:rPr/>
        <w:t>JA</w:t>
      </w:r>
      <w:r>
        <w:rPr>
          <w:spacing w:val="-4"/>
        </w:rPr>
        <w:t> </w:t>
      </w:r>
      <w:r>
        <w:rPr/>
        <w:t>HYVINVOINTIA</w:t>
      </w:r>
      <w:r>
        <w:rPr>
          <w:spacing w:val="-2"/>
        </w:rPr>
        <w:t> </w:t>
      </w:r>
      <w:r>
        <w:rPr/>
        <w:t>EDISTÄVÄ</w:t>
      </w:r>
      <w:r>
        <w:rPr>
          <w:spacing w:val="-3"/>
        </w:rPr>
        <w:t> </w:t>
      </w:r>
      <w:r>
        <w:rPr/>
        <w:t>KOULUTYÖN</w:t>
      </w:r>
      <w:r>
        <w:rPr>
          <w:spacing w:val="-3"/>
        </w:rPr>
        <w:t> </w:t>
      </w:r>
      <w:r>
        <w:rPr/>
        <w:t>JÄRJESTÄMINEN</w:t>
      </w:r>
    </w:p>
    <w:p>
      <w:pPr>
        <w:pStyle w:val="BodyText"/>
        <w:rPr>
          <w:b/>
        </w:rPr>
      </w:pPr>
    </w:p>
    <w:p>
      <w:pPr>
        <w:pStyle w:val="Heading2"/>
      </w:pPr>
      <w:r>
        <w:rPr/>
        <w:t>5.1</w:t>
      </w:r>
      <w:r>
        <w:rPr>
          <w:spacing w:val="-2"/>
        </w:rPr>
        <w:t> </w:t>
      </w:r>
      <w:r>
        <w:rPr/>
        <w:t>Yhteinen</w:t>
      </w:r>
      <w:r>
        <w:rPr>
          <w:spacing w:val="-3"/>
        </w:rPr>
        <w:t> </w:t>
      </w:r>
      <w:r>
        <w:rPr/>
        <w:t>vastuu</w:t>
      </w:r>
      <w:r>
        <w:rPr>
          <w:spacing w:val="-2"/>
        </w:rPr>
        <w:t> </w:t>
      </w:r>
      <w:r>
        <w:rPr/>
        <w:t>koulupäivästä</w:t>
      </w:r>
    </w:p>
    <w:p>
      <w:pPr>
        <w:pStyle w:val="BodyText"/>
        <w:rPr>
          <w:b/>
        </w:rPr>
      </w:pPr>
    </w:p>
    <w:p>
      <w:pPr>
        <w:pStyle w:val="BodyText"/>
        <w:ind w:left="119" w:right="289"/>
      </w:pPr>
      <w:r>
        <w:rPr/>
        <w:t>Arvoperusta, oppimiskäsitys ja toimintakulttuuri ilmenevät koulutyön käytännön järjestämisessä.</w:t>
      </w:r>
      <w:r>
        <w:rPr>
          <w:spacing w:val="1"/>
        </w:rPr>
        <w:t> </w:t>
      </w:r>
      <w:r>
        <w:rPr/>
        <w:t>Järjestämisen tulee edistää kasvatukselle ja opetukselle asetettujen tavoitteiden saavuttamista ja</w:t>
      </w:r>
      <w:r>
        <w:rPr>
          <w:spacing w:val="1"/>
        </w:rPr>
        <w:t> </w:t>
      </w:r>
      <w:r>
        <w:rPr/>
        <w:t>perusopetuksen tehtävän toteuttamista. Järjestämisellä luodaan edellytykset oppilaiden hyvinvoinnille,</w:t>
      </w:r>
      <w:r>
        <w:rPr>
          <w:spacing w:val="1"/>
        </w:rPr>
        <w:t> </w:t>
      </w:r>
      <w:r>
        <w:rPr/>
        <w:t>kehitykselle ja oppimiselle sekä huolehditaan kouluyhteisön sujuvasta toiminnasta ja yhteistyöstä. Koulutyön</w:t>
      </w:r>
      <w:r>
        <w:rPr>
          <w:spacing w:val="-47"/>
        </w:rPr>
        <w:t> </w:t>
      </w:r>
      <w:r>
        <w:rPr/>
        <w:t>käytännöt</w:t>
      </w:r>
      <w:r>
        <w:rPr>
          <w:spacing w:val="-2"/>
        </w:rPr>
        <w:t> </w:t>
      </w:r>
      <w:r>
        <w:rPr/>
        <w:t>edistävät</w:t>
      </w:r>
      <w:r>
        <w:rPr>
          <w:spacing w:val="-1"/>
        </w:rPr>
        <w:t> </w:t>
      </w:r>
      <w:r>
        <w:rPr/>
        <w:t>myös kestävää elämäntapaa.</w:t>
      </w:r>
    </w:p>
    <w:p>
      <w:pPr>
        <w:pStyle w:val="BodyText"/>
      </w:pPr>
    </w:p>
    <w:p>
      <w:pPr>
        <w:pStyle w:val="BodyText"/>
        <w:ind w:left="119" w:right="104"/>
      </w:pPr>
      <w:r>
        <w:rPr/>
        <w:t>Lähtökohtana on yhteinen vastuu ja huolenpito jokaisen hyvästä ja turvallisesta koulupäivästä. Kasvatustyö ja</w:t>
      </w:r>
      <w:r>
        <w:rPr>
          <w:spacing w:val="1"/>
        </w:rPr>
        <w:t> </w:t>
      </w:r>
      <w:r>
        <w:rPr/>
        <w:t>hyvinvoinnin edistäminen kuuluu koulun kaikille aikuisille tehtävästä riippumatta. Koulutyön järjestämisessä</w:t>
      </w:r>
      <w:r>
        <w:rPr>
          <w:spacing w:val="1"/>
        </w:rPr>
        <w:t> </w:t>
      </w:r>
      <w:r>
        <w:rPr/>
        <w:t>otetaan huomioon kaikkien oppilaiden tarpeet, edellytykset ja vahvuudet. Huoltajien ja muiden tahojen kanssa</w:t>
      </w:r>
      <w:r>
        <w:rPr>
          <w:spacing w:val="-47"/>
        </w:rPr>
        <w:t> </w:t>
      </w:r>
      <w:r>
        <w:rPr/>
        <w:t>tehtävä</w:t>
      </w:r>
      <w:r>
        <w:rPr>
          <w:spacing w:val="-1"/>
        </w:rPr>
        <w:t> </w:t>
      </w:r>
      <w:r>
        <w:rPr/>
        <w:t>yhteistyö tukee tässä onnistumista.</w:t>
      </w:r>
    </w:p>
    <w:p>
      <w:pPr>
        <w:pStyle w:val="BodyText"/>
      </w:pPr>
    </w:p>
    <w:p>
      <w:pPr>
        <w:pStyle w:val="BodyText"/>
        <w:ind w:left="119" w:right="197"/>
      </w:pPr>
      <w:r>
        <w:rPr/>
        <w:t>Opetussuunnitelman mukainen opetus, ohjaus, oppilashuolto ja tuki kaikkina koulupäivinä sekä turvallinen</w:t>
      </w:r>
      <w:r>
        <w:rPr>
          <w:spacing w:val="1"/>
        </w:rPr>
        <w:t> </w:t>
      </w:r>
      <w:r>
        <w:rPr/>
        <w:t>oppimisympäristö ovat jokaisen oppilaan oikeus. Opetuksen järjestäjä vastaa siitä, että oppilaan oikeudet</w:t>
      </w:r>
      <w:r>
        <w:rPr>
          <w:spacing w:val="1"/>
        </w:rPr>
        <w:t> </w:t>
      </w:r>
      <w:r>
        <w:rPr/>
        <w:t>toteutuvat ja huolehtii edellytysten luomisesta tätä edistävälle koulutyölle. Koulun johdolla on käytännön</w:t>
      </w:r>
      <w:r>
        <w:rPr>
          <w:spacing w:val="1"/>
        </w:rPr>
        <w:t> </w:t>
      </w:r>
      <w:r>
        <w:rPr/>
        <w:t>vastuu opetuksen, ohjaukseen, oppilashuollon ja tuen järjestämiseen liittyvistä ratkaisuista kouluyhteisössä,</w:t>
      </w:r>
      <w:r>
        <w:rPr>
          <w:spacing w:val="1"/>
        </w:rPr>
        <w:t> </w:t>
      </w:r>
      <w:r>
        <w:rPr/>
        <w:t>kaikilla vuosiluokilla ja kaikissa oppiaineissa. Tähän sisältyy myös ongelmien ennaltaehkäisy sekä kasvun ja</w:t>
      </w:r>
      <w:r>
        <w:rPr>
          <w:spacing w:val="1"/>
        </w:rPr>
        <w:t> </w:t>
      </w:r>
      <w:r>
        <w:rPr/>
        <w:t>oppimisen esteiden tunnistaminen ja poistaminen koulun toimintatavoista. Jokaisella opettajalla on vastuu</w:t>
      </w:r>
      <w:r>
        <w:rPr>
          <w:spacing w:val="1"/>
        </w:rPr>
        <w:t> </w:t>
      </w:r>
      <w:r>
        <w:rPr/>
        <w:t>opetusryhmänsä toiminnasta, oppimisesta ja hyvinvoinnista. Opettajat vaikuttavat näihin pedagogisilla</w:t>
      </w:r>
      <w:r>
        <w:rPr>
          <w:spacing w:val="1"/>
        </w:rPr>
        <w:t> </w:t>
      </w:r>
      <w:r>
        <w:rPr/>
        <w:t>ratkaisuillaan ja ohjausotteellaan. Opettajan tehtävään kuuluu oppilaiden oppimisen, työskentelyn ja</w:t>
      </w:r>
      <w:r>
        <w:rPr>
          <w:spacing w:val="1"/>
        </w:rPr>
        <w:t> </w:t>
      </w:r>
      <w:r>
        <w:rPr/>
        <w:t>hyvinvoinnin seuraaminen ja edistäminen, jokaisen oppilaan arvostaminen ja oikeudenmukainen kohtelu,</w:t>
      </w:r>
      <w:r>
        <w:rPr>
          <w:spacing w:val="1"/>
        </w:rPr>
        <w:t> </w:t>
      </w:r>
      <w:r>
        <w:rPr/>
        <w:t>mahdollisten vaikeuksien varhainen tunnistaminen sekä oppilaiden ohjaaminen ja tukeminen. Opettaja</w:t>
      </w:r>
      <w:r>
        <w:rPr>
          <w:spacing w:val="1"/>
        </w:rPr>
        <w:t> </w:t>
      </w:r>
      <w:r>
        <w:rPr/>
        <w:t>huolehtii osaltaan siitä, että oppilaiden oikeus ohjaukseen sekä opetukselliseen ja oppilashuollollisen tukeen</w:t>
      </w:r>
      <w:r>
        <w:rPr>
          <w:spacing w:val="1"/>
        </w:rPr>
        <w:t> </w:t>
      </w:r>
      <w:r>
        <w:rPr/>
        <w:t>toteutuu. Tämä edellyttää vuorovaikutusta oppilaiden ja huoltajien kanssa, opettajien keskinäistä yhteistyötä</w:t>
      </w:r>
      <w:r>
        <w:rPr>
          <w:spacing w:val="1"/>
        </w:rPr>
        <w:t> </w:t>
      </w:r>
      <w:r>
        <w:rPr/>
        <w:t>ja</w:t>
      </w:r>
      <w:r>
        <w:rPr>
          <w:spacing w:val="-2"/>
        </w:rPr>
        <w:t> </w:t>
      </w:r>
      <w:r>
        <w:rPr/>
        <w:t>erityisesti oppilashuollon henkilöstön</w:t>
      </w:r>
      <w:r>
        <w:rPr>
          <w:spacing w:val="-1"/>
        </w:rPr>
        <w:t> </w:t>
      </w:r>
      <w:r>
        <w:rPr/>
        <w:t>kanssa</w:t>
      </w:r>
      <w:r>
        <w:rPr>
          <w:spacing w:val="-1"/>
        </w:rPr>
        <w:t> </w:t>
      </w:r>
      <w:r>
        <w:rPr/>
        <w:t>tehtävää yhteistyötä.</w:t>
      </w:r>
    </w:p>
    <w:p>
      <w:pPr>
        <w:pStyle w:val="BodyText"/>
      </w:pPr>
    </w:p>
    <w:p>
      <w:pPr>
        <w:pStyle w:val="BodyText"/>
        <w:ind w:left="119" w:right="124"/>
      </w:pPr>
      <w:r>
        <w:rPr/>
        <w:t>Oppilailla on kouluyhteisön jäseninä oma vastuunsa.</w:t>
      </w:r>
      <w:r>
        <w:rPr>
          <w:spacing w:val="1"/>
        </w:rPr>
        <w:t> </w:t>
      </w:r>
      <w:r>
        <w:rPr/>
        <w:t>Se ilmenee säännöllisenä osallistumisena koulutyöhön,</w:t>
      </w:r>
      <w:r>
        <w:rPr>
          <w:spacing w:val="1"/>
        </w:rPr>
        <w:t> </w:t>
      </w:r>
      <w:r>
        <w:rPr/>
        <w:t>reiluna ja arvostavana suhtautumisena koulutovereihin ja koulun aikuisiin sekä yhteisten sääntöjen</w:t>
      </w:r>
      <w:r>
        <w:rPr>
          <w:spacing w:val="1"/>
        </w:rPr>
        <w:t> </w:t>
      </w:r>
      <w:r>
        <w:rPr/>
        <w:t>noudattamisena.</w:t>
      </w:r>
      <w:r>
        <w:rPr>
          <w:spacing w:val="1"/>
        </w:rPr>
        <w:t> </w:t>
      </w:r>
      <w:r>
        <w:rPr/>
        <w:t>Toisten ihmisten loukkaamattomuuden sekä työn ja työrauhan kunnioittaminen ja sovituista</w:t>
      </w:r>
      <w:r>
        <w:rPr>
          <w:spacing w:val="-47"/>
        </w:rPr>
        <w:t> </w:t>
      </w:r>
      <w:r>
        <w:rPr/>
        <w:t>tehtävistä huolehtiminen on koulutyössä välttämätöntä. Laki velvoittaa oppilaan osallistumaan</w:t>
      </w:r>
      <w:r>
        <w:rPr>
          <w:spacing w:val="1"/>
        </w:rPr>
        <w:t> </w:t>
      </w:r>
      <w:r>
        <w:rPr/>
        <w:t>perusopetukseen ja suorittamaan tehtävänsä tunnollisesti ja käyttäytymään asiallisesti. Oppilaan on</w:t>
      </w:r>
      <w:r>
        <w:rPr>
          <w:spacing w:val="1"/>
        </w:rPr>
        <w:t> </w:t>
      </w:r>
      <w:r>
        <w:rPr/>
        <w:t>käyttäydyttävä muita kiusaamatta ja syrjimättä sekä toimittava siten, ettei hän vaaranna muiden oppilaiden,</w:t>
      </w:r>
      <w:r>
        <w:rPr>
          <w:spacing w:val="1"/>
        </w:rPr>
        <w:t> </w:t>
      </w:r>
      <w:r>
        <w:rPr/>
        <w:t>kouluyhteisön tai opiskeluympäristön turvallisuutta tai terveyttä.</w:t>
      </w:r>
      <w:r>
        <w:rPr>
          <w:vertAlign w:val="superscript"/>
        </w:rPr>
        <w:t>35</w:t>
      </w:r>
      <w:r>
        <w:rPr>
          <w:vertAlign w:val="baseline"/>
        </w:rPr>
        <w:t> Vapautus opetukseen osallistumisesta</w:t>
      </w:r>
      <w:r>
        <w:rPr>
          <w:spacing w:val="1"/>
          <w:vertAlign w:val="baseline"/>
        </w:rPr>
        <w:t> </w:t>
      </w:r>
      <w:r>
        <w:rPr>
          <w:vertAlign w:val="baseline"/>
        </w:rPr>
        <w:t>voidaan myöntää oppilaalle vain tilapäisesti erityisestä syystä. Koti ja koulu yhdessä ohjaavat oppilaita</w:t>
      </w:r>
      <w:r>
        <w:rPr>
          <w:spacing w:val="1"/>
          <w:vertAlign w:val="baseline"/>
        </w:rPr>
        <w:t> </w:t>
      </w:r>
      <w:r>
        <w:rPr>
          <w:vertAlign w:val="baseline"/>
        </w:rPr>
        <w:t>toimimaan lain edellyttämällä tavalla ja tukevat oppilaita näiden ponnisteluissa. Koulun tehtävänä on puuttua</w:t>
      </w:r>
      <w:r>
        <w:rPr>
          <w:spacing w:val="1"/>
          <w:vertAlign w:val="baseline"/>
        </w:rPr>
        <w:t> </w:t>
      </w:r>
      <w:r>
        <w:rPr>
          <w:vertAlign w:val="baseline"/>
        </w:rPr>
        <w:t>poissaoloihin</w:t>
      </w:r>
      <w:r>
        <w:rPr>
          <w:spacing w:val="-2"/>
          <w:vertAlign w:val="baseline"/>
        </w:rPr>
        <w:t> </w:t>
      </w:r>
      <w:r>
        <w:rPr>
          <w:vertAlign w:val="baseline"/>
        </w:rPr>
        <w:t>ja</w:t>
      </w:r>
      <w:r>
        <w:rPr>
          <w:spacing w:val="-1"/>
          <w:vertAlign w:val="baseline"/>
        </w:rPr>
        <w:t> </w:t>
      </w:r>
      <w:r>
        <w:rPr>
          <w:vertAlign w:val="baseline"/>
        </w:rPr>
        <w:t>auttaa</w:t>
      </w:r>
      <w:r>
        <w:rPr>
          <w:spacing w:val="-1"/>
          <w:vertAlign w:val="baseline"/>
        </w:rPr>
        <w:t> </w:t>
      </w:r>
      <w:r>
        <w:rPr>
          <w:vertAlign w:val="baseline"/>
        </w:rPr>
        <w:t>oppilaita</w:t>
      </w:r>
      <w:r>
        <w:rPr>
          <w:spacing w:val="-1"/>
          <w:vertAlign w:val="baseline"/>
        </w:rPr>
        <w:t> </w:t>
      </w:r>
      <w:r>
        <w:rPr>
          <w:vertAlign w:val="baseline"/>
        </w:rPr>
        <w:t>onnistumaan</w:t>
      </w:r>
      <w:r>
        <w:rPr>
          <w:spacing w:val="-1"/>
          <w:vertAlign w:val="baseline"/>
        </w:rPr>
        <w:t> </w:t>
      </w:r>
      <w:r>
        <w:rPr>
          <w:vertAlign w:val="baseline"/>
        </w:rPr>
        <w:t>koulutyössään.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56.993946pt;margin-top:14.546988pt;width:109.6pt;height:.1pt;mso-position-horizontal-relative:page;mso-position-vertical-relative:paragraph;z-index:-15727104;mso-wrap-distance-left:0;mso-wrap-distance-right:0" id="docshape5" coordorigin="1140,291" coordsize="2192,0" path="m1140,291l3331,291e" filled="false" stroked="true" strokeweight=".714313pt" strokecolor="#000000">
            <v:path arrowok="t"/>
            <v:stroke dashstyle="solid"/>
            <w10:wrap type="topAndBottom"/>
          </v:shape>
        </w:pict>
      </w:r>
    </w:p>
    <w:p>
      <w:pPr>
        <w:spacing w:before="39"/>
        <w:ind w:left="119" w:right="0" w:firstLine="0"/>
        <w:jc w:val="left"/>
        <w:rPr>
          <w:sz w:val="20"/>
        </w:rPr>
      </w:pPr>
      <w:r>
        <w:rPr>
          <w:sz w:val="20"/>
          <w:vertAlign w:val="superscript"/>
        </w:rPr>
        <w:t>35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Perusopetuslaki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35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§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2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mom.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(163/2022)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8"/>
          <w:pgSz w:w="11910" w:h="16840"/>
          <w:pgMar w:header="559" w:footer="0" w:top="1300" w:bottom="280" w:left="1020" w:right="740"/>
          <w:pgNumType w:start="2"/>
        </w:sectPr>
      </w:pPr>
    </w:p>
    <w:p>
      <w:pPr>
        <w:pStyle w:val="BodyText"/>
        <w:spacing w:before="9"/>
        <w:rPr>
          <w:sz w:val="15"/>
        </w:rPr>
      </w:pPr>
    </w:p>
    <w:p>
      <w:pPr>
        <w:tabs>
          <w:tab w:pos="1562" w:val="left" w:leader="none"/>
        </w:tabs>
        <w:spacing w:before="0"/>
        <w:ind w:left="119" w:right="0" w:firstLine="0"/>
        <w:jc w:val="left"/>
        <w:rPr>
          <w:sz w:val="15"/>
        </w:rPr>
      </w:pPr>
      <w:r>
        <w:rPr>
          <w:b/>
          <w:sz w:val="15"/>
        </w:rPr>
        <w:t>OPETUSHALLITUS</w:t>
        <w:tab/>
      </w:r>
      <w:r>
        <w:rPr>
          <w:sz w:val="15"/>
        </w:rPr>
        <w:t>Hakaniemenranta</w:t>
      </w:r>
      <w:r>
        <w:rPr>
          <w:spacing w:val="-1"/>
          <w:sz w:val="15"/>
        </w:rPr>
        <w:t> </w:t>
      </w:r>
      <w:r>
        <w:rPr>
          <w:sz w:val="15"/>
        </w:rPr>
        <w:t>6,</w:t>
      </w:r>
      <w:r>
        <w:rPr>
          <w:spacing w:val="-2"/>
          <w:sz w:val="15"/>
        </w:rPr>
        <w:t> </w:t>
      </w:r>
      <w:r>
        <w:rPr>
          <w:sz w:val="15"/>
        </w:rPr>
        <w:t>PL</w:t>
      </w:r>
      <w:r>
        <w:rPr>
          <w:spacing w:val="-1"/>
          <w:sz w:val="15"/>
        </w:rPr>
        <w:t> </w:t>
      </w:r>
      <w:r>
        <w:rPr>
          <w:sz w:val="15"/>
        </w:rPr>
        <w:t>380</w:t>
      </w:r>
    </w:p>
    <w:p>
      <w:pPr>
        <w:spacing w:before="0"/>
        <w:ind w:left="1562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2"/>
          <w:sz w:val="15"/>
        </w:rPr>
        <w:t> </w:t>
      </w:r>
      <w:r>
        <w:rPr>
          <w:sz w:val="15"/>
        </w:rPr>
        <w:t>Helsinki</w:t>
      </w:r>
    </w:p>
    <w:p>
      <w:pPr>
        <w:spacing w:line="240" w:lineRule="auto"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spacing w:before="0"/>
        <w:ind w:left="119" w:right="21" w:firstLine="0"/>
        <w:jc w:val="left"/>
        <w:rPr>
          <w:sz w:val="15"/>
        </w:rPr>
      </w:pPr>
      <w:r>
        <w:rPr>
          <w:sz w:val="15"/>
        </w:rPr>
        <w:t>puhelin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p>
      <w:pPr>
        <w:spacing w:line="240" w:lineRule="auto"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tabs>
          <w:tab w:pos="2018" w:val="left" w:leader="none"/>
        </w:tabs>
        <w:spacing w:before="0"/>
        <w:ind w:left="119" w:right="0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730688" from="300.550018pt,.000114pt" to="300.550018pt,19.850115pt" stroked="true" strokeweight=".75pt" strokecolor="#000000">
            <v:stroke dashstyle="solid"/>
            <w10:wrap type="none"/>
          </v:line>
        </w:pict>
      </w:r>
      <w:r>
        <w:rPr>
          <w:b/>
          <w:sz w:val="15"/>
        </w:rPr>
        <w:t>UTBILDNINGSSTYRELSEN</w:t>
        <w:tab/>
      </w:r>
      <w:r>
        <w:rPr>
          <w:sz w:val="15"/>
        </w:rPr>
        <w:t>Hagnäskajen</w:t>
      </w:r>
      <w:r>
        <w:rPr>
          <w:spacing w:val="-4"/>
          <w:sz w:val="15"/>
        </w:rPr>
        <w:t> </w:t>
      </w:r>
      <w:r>
        <w:rPr>
          <w:sz w:val="15"/>
        </w:rPr>
        <w:t>6,</w:t>
      </w:r>
      <w:r>
        <w:rPr>
          <w:spacing w:val="-2"/>
          <w:sz w:val="15"/>
        </w:rPr>
        <w:t> </w:t>
      </w:r>
      <w:r>
        <w:rPr>
          <w:sz w:val="15"/>
        </w:rPr>
        <w:t>PB</w:t>
      </w:r>
      <w:r>
        <w:rPr>
          <w:spacing w:val="-3"/>
          <w:sz w:val="15"/>
        </w:rPr>
        <w:t> </w:t>
      </w:r>
      <w:r>
        <w:rPr>
          <w:sz w:val="15"/>
        </w:rPr>
        <w:t>380</w:t>
      </w:r>
    </w:p>
    <w:p>
      <w:pPr>
        <w:spacing w:before="0"/>
        <w:ind w:left="2018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3"/>
          <w:sz w:val="15"/>
        </w:rPr>
        <w:t> </w:t>
      </w:r>
      <w:r>
        <w:rPr>
          <w:sz w:val="15"/>
        </w:rPr>
        <w:t>Helsingfors</w:t>
      </w:r>
    </w:p>
    <w:p>
      <w:pPr>
        <w:spacing w:line="240" w:lineRule="auto"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spacing w:before="0"/>
        <w:ind w:left="119" w:right="140" w:firstLine="0"/>
        <w:jc w:val="left"/>
        <w:rPr>
          <w:sz w:val="15"/>
        </w:rPr>
      </w:pPr>
      <w:r>
        <w:rPr>
          <w:sz w:val="15"/>
        </w:rPr>
        <w:t>telefon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p>
      <w:pPr>
        <w:spacing w:after="0"/>
        <w:jc w:val="left"/>
        <w:rPr>
          <w:sz w:val="15"/>
        </w:rPr>
        <w:sectPr>
          <w:type w:val="continuous"/>
          <w:pgSz w:w="11910" w:h="16840"/>
          <w:pgMar w:header="559" w:footer="0" w:top="820" w:bottom="280" w:left="1020" w:right="740"/>
          <w:cols w:num="4" w:equalWidth="0">
            <w:col w:w="3278" w:space="54"/>
            <w:col w:w="1481" w:space="277"/>
            <w:col w:w="3436" w:space="45"/>
            <w:col w:w="157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2"/>
        <w:spacing w:before="191"/>
      </w:pPr>
      <w:r>
        <w:rPr/>
        <w:t>5.3</w:t>
      </w:r>
      <w:r>
        <w:rPr>
          <w:spacing w:val="-2"/>
        </w:rPr>
        <w:t> </w:t>
      </w:r>
      <w:r>
        <w:rPr/>
        <w:t>Kasvatuskeskustelut</w:t>
      </w:r>
      <w:r>
        <w:rPr>
          <w:spacing w:val="-1"/>
        </w:rPr>
        <w:t> </w:t>
      </w:r>
      <w:r>
        <w:rPr/>
        <w:t>ja</w:t>
      </w:r>
      <w:r>
        <w:rPr>
          <w:spacing w:val="-3"/>
        </w:rPr>
        <w:t> </w:t>
      </w:r>
      <w:r>
        <w:rPr/>
        <w:t>kurinpidollisten</w:t>
      </w:r>
      <w:r>
        <w:rPr>
          <w:spacing w:val="-1"/>
        </w:rPr>
        <w:t> </w:t>
      </w:r>
      <w:r>
        <w:rPr/>
        <w:t>keinojen</w:t>
      </w:r>
      <w:r>
        <w:rPr>
          <w:spacing w:val="-2"/>
        </w:rPr>
        <w:t> </w:t>
      </w:r>
      <w:r>
        <w:rPr/>
        <w:t>käyttö</w:t>
      </w:r>
    </w:p>
    <w:p>
      <w:pPr>
        <w:pStyle w:val="BodyText"/>
        <w:rPr>
          <w:b/>
        </w:rPr>
      </w:pPr>
    </w:p>
    <w:p>
      <w:pPr>
        <w:pStyle w:val="BodyText"/>
        <w:ind w:left="119" w:right="124"/>
      </w:pPr>
      <w:r>
        <w:rPr/>
        <w:t>Opetukseen osallistuvalla on oikeus turvalliseen opiskeluympäristöön, jossa työrauha ja opiskelun esteetön</w:t>
      </w:r>
      <w:r>
        <w:rPr>
          <w:spacing w:val="1"/>
        </w:rPr>
        <w:t> </w:t>
      </w:r>
      <w:r>
        <w:rPr/>
        <w:t>sujuminen on varmistettu. Työrauhaan voidaan vaikuttaa monilla koulun keinoilla, joista keskeisiä ovat</w:t>
      </w:r>
      <w:r>
        <w:rPr>
          <w:spacing w:val="1"/>
        </w:rPr>
        <w:t> </w:t>
      </w:r>
      <w:r>
        <w:rPr/>
        <w:t>opettajan antama ohjaus ja palaute, yhteistyö sekä yhteinen vastuunotto ja huolenpito.</w:t>
      </w:r>
      <w:r>
        <w:rPr>
          <w:spacing w:val="1"/>
        </w:rPr>
        <w:t> </w:t>
      </w:r>
      <w:r>
        <w:rPr/>
        <w:t>Pedagogisia ratkaisuja</w:t>
      </w:r>
      <w:r>
        <w:rPr>
          <w:spacing w:val="-47"/>
        </w:rPr>
        <w:t> </w:t>
      </w:r>
      <w:r>
        <w:rPr/>
        <w:t>kehittämällä sekä luottamuksen ja välittämisen ilmapiiriä vahvistamalla luodaan edellytykset hyvän työrauhan</w:t>
      </w:r>
      <w:r>
        <w:rPr>
          <w:spacing w:val="1"/>
        </w:rPr>
        <w:t> </w:t>
      </w:r>
      <w:r>
        <w:rPr/>
        <w:t>rakentumiselle. Opetuksen järjestäjällä on oikeus käyttää työrauhan turvaamiseksi ja epäasialliseen</w:t>
      </w:r>
      <w:r>
        <w:rPr>
          <w:spacing w:val="1"/>
        </w:rPr>
        <w:t> </w:t>
      </w:r>
      <w:r>
        <w:rPr/>
        <w:t>käyttäytymiseen</w:t>
      </w:r>
      <w:r>
        <w:rPr>
          <w:spacing w:val="2"/>
        </w:rPr>
        <w:t> </w:t>
      </w:r>
      <w:r>
        <w:rPr/>
        <w:t>puuttumiseksi</w:t>
      </w:r>
      <w:r>
        <w:rPr>
          <w:spacing w:val="3"/>
        </w:rPr>
        <w:t> </w:t>
      </w:r>
      <w:r>
        <w:rPr/>
        <w:t>myös</w:t>
      </w:r>
      <w:r>
        <w:rPr>
          <w:spacing w:val="3"/>
        </w:rPr>
        <w:t> </w:t>
      </w:r>
      <w:r>
        <w:rPr/>
        <w:t>kasvatuskeskustelua</w:t>
      </w:r>
      <w:r>
        <w:rPr>
          <w:spacing w:val="2"/>
        </w:rPr>
        <w:t> </w:t>
      </w:r>
      <w:r>
        <w:rPr/>
        <w:t>ja</w:t>
      </w:r>
      <w:r>
        <w:rPr>
          <w:spacing w:val="2"/>
        </w:rPr>
        <w:t> </w:t>
      </w:r>
      <w:r>
        <w:rPr/>
        <w:t>erilaisia</w:t>
      </w:r>
      <w:r>
        <w:rPr>
          <w:spacing w:val="2"/>
        </w:rPr>
        <w:t> </w:t>
      </w:r>
      <w:r>
        <w:rPr/>
        <w:t>kurinpitotoimia.</w:t>
      </w:r>
      <w:r>
        <w:rPr>
          <w:spacing w:val="50"/>
        </w:rPr>
        <w:t> </w:t>
      </w:r>
      <w:r>
        <w:rPr/>
        <w:t>Kasvatuskeskustelussa</w:t>
      </w:r>
      <w:r>
        <w:rPr>
          <w:spacing w:val="1"/>
        </w:rPr>
        <w:t> </w:t>
      </w:r>
      <w:r>
        <w:rPr/>
        <w:t>ja</w:t>
      </w:r>
      <w:r>
        <w:rPr>
          <w:spacing w:val="-2"/>
        </w:rPr>
        <w:t> </w:t>
      </w:r>
      <w:r>
        <w:rPr/>
        <w:t>kurinpitoasioissa</w:t>
      </w:r>
      <w:r>
        <w:rPr>
          <w:spacing w:val="-1"/>
        </w:rPr>
        <w:t> </w:t>
      </w:r>
      <w:r>
        <w:rPr/>
        <w:t>noudatettavasta</w:t>
      </w:r>
      <w:r>
        <w:rPr>
          <w:spacing w:val="-1"/>
        </w:rPr>
        <w:t> </w:t>
      </w:r>
      <w:r>
        <w:rPr/>
        <w:t>menettelystä säädetään</w:t>
      </w:r>
      <w:r>
        <w:rPr>
          <w:spacing w:val="-2"/>
        </w:rPr>
        <w:t> </w:t>
      </w:r>
      <w:r>
        <w:rPr/>
        <w:t>perusopetuslaissa.</w:t>
      </w:r>
    </w:p>
    <w:p>
      <w:pPr>
        <w:pStyle w:val="BodyText"/>
      </w:pPr>
    </w:p>
    <w:p>
      <w:pPr>
        <w:pStyle w:val="BodyText"/>
        <w:ind w:left="119" w:right="248"/>
      </w:pPr>
      <w:r>
        <w:rPr/>
        <w:t>Oppilas, joka häiritsee opetusta tai muuten rikkoo koulun järjestystä taikka menettelee vilpillisesti, voidaan</w:t>
      </w:r>
      <w:r>
        <w:rPr>
          <w:spacing w:val="1"/>
        </w:rPr>
        <w:t> </w:t>
      </w:r>
      <w:r>
        <w:rPr/>
        <w:t>määrätä jälki-istuntoon enintään kahdeksi tunniksi tai hänelle voidaan antaa kirjallinen varoitus. Jos rikkomus</w:t>
      </w:r>
      <w:r>
        <w:rPr>
          <w:spacing w:val="-47"/>
        </w:rPr>
        <w:t> </w:t>
      </w:r>
      <w:r>
        <w:rPr/>
        <w:t>on vakava tai jos oppilas jatkaa edellä tarkoitettua epäasiallista käyttäytymistä jälki-istunnon tai kirjallisen</w:t>
      </w:r>
      <w:r>
        <w:rPr>
          <w:spacing w:val="1"/>
        </w:rPr>
        <w:t> </w:t>
      </w:r>
      <w:r>
        <w:rPr/>
        <w:t>varoituksen saatuaan, oppilas voidaan erottaa enintään kolmeksi kuukaudeksi. Kirjallinen varoitus ja</w:t>
      </w:r>
      <w:r>
        <w:rPr>
          <w:spacing w:val="1"/>
        </w:rPr>
        <w:t> </w:t>
      </w:r>
      <w:r>
        <w:rPr/>
        <w:t>määräaikainen</w:t>
      </w:r>
      <w:r>
        <w:rPr>
          <w:spacing w:val="-1"/>
        </w:rPr>
        <w:t> </w:t>
      </w:r>
      <w:r>
        <w:rPr/>
        <w:t>erottaminen ovat</w:t>
      </w:r>
      <w:r>
        <w:rPr>
          <w:spacing w:val="-1"/>
        </w:rPr>
        <w:t> </w:t>
      </w:r>
      <w:r>
        <w:rPr/>
        <w:t>kurinpitotoimia.</w:t>
      </w:r>
      <w:r>
        <w:rPr>
          <w:vertAlign w:val="superscript"/>
        </w:rPr>
        <w:t>42</w:t>
      </w:r>
    </w:p>
    <w:p>
      <w:pPr>
        <w:pStyle w:val="BodyText"/>
      </w:pPr>
    </w:p>
    <w:p>
      <w:pPr>
        <w:pStyle w:val="BodyText"/>
        <w:ind w:left="119" w:right="415"/>
      </w:pPr>
      <w:r>
        <w:rPr/>
        <w:t>Kasvatuskeskustelu on ensisijainen tapa puuttua oppilaan epäasialliseen käyttäytymiseen. Keskustelun</w:t>
      </w:r>
      <w:r>
        <w:rPr>
          <w:spacing w:val="1"/>
        </w:rPr>
        <w:t> </w:t>
      </w:r>
      <w:r>
        <w:rPr/>
        <w:t>tarkoituksena on yhdessä oppilaan kanssa yksilöidä toimenpiteeseen johtanut teko tai laiminlyönti, kuulla</w:t>
      </w:r>
      <w:r>
        <w:rPr>
          <w:spacing w:val="1"/>
        </w:rPr>
        <w:t> </w:t>
      </w:r>
      <w:r>
        <w:rPr/>
        <w:t>oppilasta, selvittää laajemmin käyttäytymisen syyt ja seuraukset sekä pohtia keinot tilanteen korjaamiseksi.</w:t>
      </w:r>
      <w:r>
        <w:rPr>
          <w:spacing w:val="-47"/>
        </w:rPr>
        <w:t> </w:t>
      </w:r>
      <w:r>
        <w:rPr/>
        <w:t>Menettelyn tavoitteena on löytää myönteisiä keinoja koulussa käyttäytymisen ja oppilaan hyvinvoinnin</w:t>
      </w:r>
      <w:r>
        <w:rPr>
          <w:spacing w:val="1"/>
        </w:rPr>
        <w:t> </w:t>
      </w:r>
      <w:r>
        <w:rPr/>
        <w:t>parantamiseksi.</w:t>
      </w:r>
      <w:r>
        <w:rPr>
          <w:spacing w:val="-3"/>
        </w:rPr>
        <w:t> </w:t>
      </w:r>
      <w:r>
        <w:rPr/>
        <w:t>Opetuksen</w:t>
      </w:r>
      <w:r>
        <w:rPr>
          <w:spacing w:val="-3"/>
        </w:rPr>
        <w:t> </w:t>
      </w:r>
      <w:r>
        <w:rPr/>
        <w:t>järjestäjä</w:t>
      </w:r>
      <w:r>
        <w:rPr>
          <w:spacing w:val="-3"/>
        </w:rPr>
        <w:t> </w:t>
      </w:r>
      <w:r>
        <w:rPr/>
        <w:t>päättää,</w:t>
      </w:r>
      <w:r>
        <w:rPr>
          <w:spacing w:val="-2"/>
        </w:rPr>
        <w:t> </w:t>
      </w:r>
      <w:r>
        <w:rPr/>
        <w:t>millaisissa</w:t>
      </w:r>
      <w:r>
        <w:rPr>
          <w:spacing w:val="-3"/>
        </w:rPr>
        <w:t> </w:t>
      </w:r>
      <w:r>
        <w:rPr/>
        <w:t>tapauksissa</w:t>
      </w:r>
      <w:r>
        <w:rPr>
          <w:spacing w:val="-3"/>
        </w:rPr>
        <w:t> </w:t>
      </w:r>
      <w:r>
        <w:rPr/>
        <w:t>kasvatuskeskustelua</w:t>
      </w:r>
      <w:r>
        <w:rPr>
          <w:spacing w:val="-3"/>
        </w:rPr>
        <w:t> </w:t>
      </w:r>
      <w:r>
        <w:rPr/>
        <w:t>käytetään.</w:t>
      </w:r>
    </w:p>
    <w:p>
      <w:pPr>
        <w:pStyle w:val="BodyText"/>
      </w:pPr>
    </w:p>
    <w:p>
      <w:pPr>
        <w:pStyle w:val="BodyText"/>
        <w:ind w:left="119" w:right="128"/>
      </w:pPr>
      <w:r>
        <w:rPr/>
        <w:t>Kurinpidollisia keinoja ovat perusopetuslain mukaan jälki-istunto, kirjallinen varoitus ja määräaikainen</w:t>
      </w:r>
      <w:r>
        <w:rPr>
          <w:spacing w:val="1"/>
        </w:rPr>
        <w:t> </w:t>
      </w:r>
      <w:r>
        <w:rPr/>
        <w:t>erottaminen. Opetusta häiritsevä oppilas voidaan määrätä poistumaan luokkahuoneesta tai muusta tilasta,</w:t>
      </w:r>
      <w:r>
        <w:rPr>
          <w:spacing w:val="1"/>
        </w:rPr>
        <w:t> </w:t>
      </w:r>
      <w:r>
        <w:rPr/>
        <w:t>jossa opetusta annetaan, taikka koulun tilaisuudesta. Lisäksi työrauhan turvaamiseksi oppilaan oikeus</w:t>
      </w:r>
      <w:r>
        <w:rPr>
          <w:spacing w:val="1"/>
        </w:rPr>
        <w:t> </w:t>
      </w:r>
      <w:r>
        <w:rPr/>
        <w:t>osallistua opetukseen voidaan evätä enintään jäljellä olevan työpäivän ajaksi, jos on olemassa vaara, että</w:t>
      </w:r>
      <w:r>
        <w:rPr>
          <w:spacing w:val="1"/>
        </w:rPr>
        <w:t> </w:t>
      </w:r>
      <w:r>
        <w:rPr/>
        <w:t>toisen oppilaan tai muun henkilön turvallisuus kärsii oppilaan väkivaltaisen tai uhkaavan käyttäytymisen vuoksi</w:t>
      </w:r>
      <w:r>
        <w:rPr>
          <w:spacing w:val="-47"/>
        </w:rPr>
        <w:t> </w:t>
      </w:r>
      <w:r>
        <w:rPr/>
        <w:t>taikka</w:t>
      </w:r>
      <w:r>
        <w:rPr>
          <w:spacing w:val="-4"/>
        </w:rPr>
        <w:t> </w:t>
      </w:r>
      <w:r>
        <w:rPr/>
        <w:t>opetus</w:t>
      </w:r>
      <w:r>
        <w:rPr>
          <w:spacing w:val="-3"/>
        </w:rPr>
        <w:t> </w:t>
      </w:r>
      <w:r>
        <w:rPr/>
        <w:t>tai</w:t>
      </w:r>
      <w:r>
        <w:rPr>
          <w:spacing w:val="-3"/>
        </w:rPr>
        <w:t> </w:t>
      </w:r>
      <w:r>
        <w:rPr/>
        <w:t>siihen</w:t>
      </w:r>
      <w:r>
        <w:rPr>
          <w:spacing w:val="-3"/>
        </w:rPr>
        <w:t> </w:t>
      </w:r>
      <w:r>
        <w:rPr/>
        <w:t>liittyvä</w:t>
      </w:r>
      <w:r>
        <w:rPr>
          <w:spacing w:val="-4"/>
        </w:rPr>
        <w:t> </w:t>
      </w:r>
      <w:r>
        <w:rPr/>
        <w:t>toiminta</w:t>
      </w:r>
      <w:r>
        <w:rPr>
          <w:spacing w:val="-4"/>
        </w:rPr>
        <w:t> </w:t>
      </w:r>
      <w:r>
        <w:rPr/>
        <w:t>vaikeutuu</w:t>
      </w:r>
      <w:r>
        <w:rPr>
          <w:spacing w:val="-3"/>
        </w:rPr>
        <w:t> </w:t>
      </w:r>
      <w:r>
        <w:rPr/>
        <w:t>kohtuuttomasti</w:t>
      </w:r>
      <w:r>
        <w:rPr>
          <w:spacing w:val="-3"/>
        </w:rPr>
        <w:t> </w:t>
      </w:r>
      <w:r>
        <w:rPr/>
        <w:t>oppilaan</w:t>
      </w:r>
      <w:r>
        <w:rPr>
          <w:spacing w:val="-3"/>
        </w:rPr>
        <w:t> </w:t>
      </w:r>
      <w:r>
        <w:rPr/>
        <w:t>häiritsevän</w:t>
      </w:r>
      <w:r>
        <w:rPr>
          <w:spacing w:val="-3"/>
        </w:rPr>
        <w:t> </w:t>
      </w:r>
      <w:r>
        <w:rPr/>
        <w:t>käyttäytymisen</w:t>
      </w:r>
      <w:r>
        <w:rPr>
          <w:spacing w:val="-3"/>
        </w:rPr>
        <w:t> </w:t>
      </w:r>
      <w:r>
        <w:rPr/>
        <w:t>vuoksi.</w:t>
      </w:r>
    </w:p>
    <w:p>
      <w:pPr>
        <w:pStyle w:val="BodyText"/>
      </w:pPr>
    </w:p>
    <w:p>
      <w:pPr>
        <w:pStyle w:val="BodyText"/>
        <w:ind w:left="119" w:right="145"/>
      </w:pPr>
      <w:r>
        <w:rPr/>
        <w:t>Oppilaan osallistuminen opetukseen voidaan edellä mainitulla perusteella evätä myös seuraavaksi työpäiväksi,</w:t>
      </w:r>
      <w:r>
        <w:rPr>
          <w:spacing w:val="-47"/>
        </w:rPr>
        <w:t> </w:t>
      </w:r>
      <w:r>
        <w:rPr/>
        <w:t>mikäli opetuksen järjestäjä tarvitsee aikaa suunnitella oppilaan paluuta takaisin opetukseen ja tarjota</w:t>
      </w:r>
      <w:r>
        <w:rPr>
          <w:spacing w:val="1"/>
        </w:rPr>
        <w:t> </w:t>
      </w:r>
      <w:r>
        <w:rPr/>
        <w:t>oppilaalle oppilashuollon palveluita sekä tukea turvallista paluuta opetukseen. Epäämisen aikana oppilaalle on</w:t>
      </w:r>
      <w:r>
        <w:rPr>
          <w:spacing w:val="-47"/>
        </w:rPr>
        <w:t> </w:t>
      </w:r>
      <w:r>
        <w:rPr/>
        <w:t>järjestettävä 36h §:ssä tarkoitettuna oppilashuoltona mahdollisuus keskustella henkilökohtaisesti</w:t>
      </w:r>
      <w:r>
        <w:rPr>
          <w:spacing w:val="1"/>
        </w:rPr>
        <w:t> </w:t>
      </w:r>
      <w:r>
        <w:rPr/>
        <w:t>oppilashuollon psykologin tai kuraattorin kanssa. Lisäksi oppilaalle on järjestettävä muu hänen tarvitsemansa</w:t>
      </w:r>
      <w:r>
        <w:rPr>
          <w:spacing w:val="1"/>
        </w:rPr>
        <w:t> </w:t>
      </w:r>
      <w:r>
        <w:rPr/>
        <w:t>tuki epäämisen aikana ja oppilaan palatessa opetukseen. Oppilaalle tehdään suunnitelma palaamisen</w:t>
      </w:r>
      <w:r>
        <w:rPr>
          <w:spacing w:val="1"/>
        </w:rPr>
        <w:t> </w:t>
      </w:r>
      <w:r>
        <w:rPr/>
        <w:t>tukemiseksi. Ennen oppilaan määräämistä jälki-istuntoon, kirjallisen varoituksen antamista oppilaalle ja</w:t>
      </w:r>
      <w:r>
        <w:rPr>
          <w:spacing w:val="1"/>
        </w:rPr>
        <w:t> </w:t>
      </w:r>
      <w:r>
        <w:rPr/>
        <w:t>oppilaan määräaikaista erottamista on yksilöitävä toimenpiteeseen johtava teko tai laiminlyönti, kuultava</w:t>
      </w:r>
      <w:r>
        <w:rPr>
          <w:spacing w:val="1"/>
        </w:rPr>
        <w:t> </w:t>
      </w:r>
      <w:r>
        <w:rPr/>
        <w:t>oppilasta</w:t>
      </w:r>
      <w:r>
        <w:rPr>
          <w:spacing w:val="-2"/>
        </w:rPr>
        <w:t> </w:t>
      </w:r>
      <w:r>
        <w:rPr/>
        <w:t>ja</w:t>
      </w:r>
      <w:r>
        <w:rPr>
          <w:spacing w:val="-1"/>
        </w:rPr>
        <w:t> </w:t>
      </w:r>
      <w:r>
        <w:rPr/>
        <w:t>hankittava muu tarpeellinen</w:t>
      </w:r>
      <w:r>
        <w:rPr>
          <w:spacing w:val="-1"/>
        </w:rPr>
        <w:t> </w:t>
      </w:r>
      <w:r>
        <w:rPr/>
        <w:t>selvitys.</w:t>
      </w:r>
    </w:p>
    <w:p>
      <w:pPr>
        <w:pStyle w:val="BodyText"/>
      </w:pPr>
    </w:p>
    <w:p>
      <w:pPr>
        <w:pStyle w:val="BodyText"/>
        <w:ind w:left="119"/>
      </w:pPr>
      <w:r>
        <w:rPr/>
        <w:t>Opetuksen järjestäjän tulee kurinpitotoimea harkitessaan ottaa huomioon teon laatu sekä oppilaan ikä ja</w:t>
      </w:r>
      <w:r>
        <w:rPr>
          <w:spacing w:val="1"/>
        </w:rPr>
        <w:t> </w:t>
      </w:r>
      <w:r>
        <w:rPr/>
        <w:t>kehitystaso. Ennen kurinpitotoimesta päättämistä on oppilaan huoltajalle varattava tilaisuus tulla kuulluksi.</w:t>
      </w:r>
      <w:r>
        <w:rPr>
          <w:spacing w:val="-47"/>
        </w:rPr>
        <w:t> </w:t>
      </w:r>
      <w:r>
        <w:rPr/>
        <w:t>Muista</w:t>
      </w:r>
      <w:r>
        <w:rPr>
          <w:spacing w:val="-5"/>
        </w:rPr>
        <w:t> </w:t>
      </w:r>
      <w:r>
        <w:rPr/>
        <w:t>36</w:t>
      </w:r>
      <w:r>
        <w:rPr>
          <w:spacing w:val="-3"/>
        </w:rPr>
        <w:t> </w:t>
      </w:r>
      <w:r>
        <w:rPr/>
        <w:t>§:ssä</w:t>
      </w:r>
      <w:r>
        <w:rPr>
          <w:spacing w:val="-8"/>
        </w:rPr>
        <w:t> </w:t>
      </w:r>
      <w:r>
        <w:rPr/>
        <w:t>tarkoitetuista</w:t>
      </w:r>
      <w:r>
        <w:rPr>
          <w:spacing w:val="-5"/>
        </w:rPr>
        <w:t> </w:t>
      </w:r>
      <w:r>
        <w:rPr/>
        <w:t>toimenpiteistä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ilmoitettava</w:t>
      </w:r>
      <w:r>
        <w:rPr>
          <w:spacing w:val="-3"/>
        </w:rPr>
        <w:t> </w:t>
      </w:r>
      <w:r>
        <w:rPr/>
        <w:t>oppilaan</w:t>
      </w:r>
      <w:r>
        <w:rPr>
          <w:spacing w:val="-4"/>
        </w:rPr>
        <w:t> </w:t>
      </w:r>
      <w:r>
        <w:rPr/>
        <w:t>huoltajalle</w:t>
      </w:r>
      <w:r>
        <w:rPr>
          <w:spacing w:val="-4"/>
        </w:rPr>
        <w:t> </w:t>
      </w:r>
      <w:r>
        <w:rPr/>
        <w:t>ja</w:t>
      </w:r>
      <w:r>
        <w:rPr>
          <w:spacing w:val="-4"/>
        </w:rPr>
        <w:t> </w:t>
      </w:r>
      <w:r>
        <w:rPr/>
        <w:t>opetuksen</w:t>
      </w:r>
      <w:r>
        <w:rPr>
          <w:spacing w:val="-4"/>
        </w:rPr>
        <w:t> </w:t>
      </w:r>
      <w:r>
        <w:rPr/>
        <w:t>epäämisestä</w:t>
      </w:r>
      <w:r>
        <w:rPr>
          <w:spacing w:val="-47"/>
        </w:rPr>
        <w:t> </w:t>
      </w:r>
      <w:r>
        <w:rPr/>
        <w:t>tarvittaessa lisäksi koulun sijaintikunnan sosiaalihuollon toimeenpanoon kuuluvia tehtäviä hoitavalle</w:t>
      </w:r>
      <w:r>
        <w:rPr>
          <w:spacing w:val="1"/>
        </w:rPr>
        <w:t> </w:t>
      </w:r>
      <w:r>
        <w:rPr/>
        <w:t>viranomaiselle.</w:t>
      </w:r>
      <w:r>
        <w:rPr>
          <w:spacing w:val="-3"/>
        </w:rPr>
        <w:t> </w:t>
      </w:r>
      <w:r>
        <w:rPr/>
        <w:t>Määräaikaisesta</w:t>
      </w:r>
      <w:r>
        <w:rPr>
          <w:spacing w:val="-3"/>
        </w:rPr>
        <w:t> </w:t>
      </w:r>
      <w:r>
        <w:rPr/>
        <w:t>erottamisesta</w:t>
      </w:r>
      <w:r>
        <w:rPr>
          <w:spacing w:val="-3"/>
        </w:rPr>
        <w:t> </w:t>
      </w:r>
      <w:r>
        <w:rPr/>
        <w:t>ja</w:t>
      </w:r>
      <w:r>
        <w:rPr>
          <w:spacing w:val="-3"/>
        </w:rPr>
        <w:t> </w:t>
      </w:r>
      <w:r>
        <w:rPr/>
        <w:t>kirjallisesta</w:t>
      </w:r>
      <w:r>
        <w:rPr>
          <w:spacing w:val="-3"/>
        </w:rPr>
        <w:t> </w:t>
      </w:r>
      <w:r>
        <w:rPr/>
        <w:t>varoituksesta</w:t>
      </w:r>
      <w:r>
        <w:rPr>
          <w:spacing w:val="-4"/>
        </w:rPr>
        <w:t> </w:t>
      </w:r>
      <w:r>
        <w:rPr/>
        <w:t>tulee</w:t>
      </w:r>
      <w:r>
        <w:rPr>
          <w:spacing w:val="-2"/>
        </w:rPr>
        <w:t> </w:t>
      </w:r>
      <w:r>
        <w:rPr/>
        <w:t>antaa</w:t>
      </w:r>
      <w:r>
        <w:rPr>
          <w:spacing w:val="-3"/>
        </w:rPr>
        <w:t> </w:t>
      </w:r>
      <w:r>
        <w:rPr/>
        <w:t>päätös,</w:t>
      </w:r>
      <w:r>
        <w:rPr>
          <w:spacing w:val="-3"/>
        </w:rPr>
        <w:t> </w:t>
      </w:r>
      <w:r>
        <w:rPr/>
        <w:t>ja</w:t>
      </w:r>
      <w:r>
        <w:rPr>
          <w:spacing w:val="-3"/>
        </w:rPr>
        <w:t> </w:t>
      </w:r>
      <w:r>
        <w:rPr/>
        <w:t>muut</w:t>
      </w:r>
      <w:r>
        <w:rPr>
          <w:spacing w:val="-3"/>
        </w:rPr>
        <w:t> </w:t>
      </w:r>
      <w:r>
        <w:rPr/>
        <w:t>36</w:t>
      </w:r>
    </w:p>
    <w:p>
      <w:pPr>
        <w:pStyle w:val="BodyText"/>
        <w:ind w:left="119" w:right="124"/>
      </w:pPr>
      <w:r>
        <w:rPr/>
        <w:pict>
          <v:line style="position:absolute;mso-position-horizontal-relative:page;mso-position-vertical-relative:paragraph;z-index:15731200" from="300.550018pt,105.812637pt" to="300.550018pt,125.662638pt" stroked="true" strokeweight=".75pt" strokecolor="#000000">
            <v:stroke dashstyle="solid"/>
            <w10:wrap type="none"/>
          </v:line>
        </w:pict>
      </w:r>
      <w:r>
        <w:rPr/>
        <w:t>§:ssä tarkoitetut toimenpiteet tulee kirjata. Opetuksen järjestäjän tulee järjestää opetus, joka estää</w:t>
      </w:r>
      <w:r>
        <w:rPr>
          <w:spacing w:val="1"/>
        </w:rPr>
        <w:t> </w:t>
      </w:r>
      <w:r>
        <w:rPr/>
        <w:t>määräajaksi erotetun oppilaan jäämisen jälkeen vuosiluokkansa ja opetusryhmänsä edistymisestä. Erotetulle</w:t>
      </w:r>
      <w:r>
        <w:rPr>
          <w:spacing w:val="1"/>
        </w:rPr>
        <w:t> </w:t>
      </w:r>
      <w:r>
        <w:rPr/>
        <w:t>oppilaalle laaditaan opetussuunnitelmaan perustuva henkilökohtainen suunnitelma, jonka mukaan opetus</w:t>
      </w:r>
      <w:r>
        <w:rPr>
          <w:spacing w:val="1"/>
        </w:rPr>
        <w:t> </w:t>
      </w:r>
      <w:r>
        <w:rPr/>
        <w:t>toteutetaan ja oppimista seurataan. Oppilaalle ja oppilaan huoltajalle tai muulle lailliselle edustajalle on</w:t>
      </w:r>
      <w:r>
        <w:rPr>
          <w:spacing w:val="1"/>
        </w:rPr>
        <w:t> </w:t>
      </w:r>
      <w:r>
        <w:rPr/>
        <w:t>varattava</w:t>
      </w:r>
      <w:r>
        <w:rPr>
          <w:spacing w:val="-6"/>
        </w:rPr>
        <w:t> </w:t>
      </w:r>
      <w:r>
        <w:rPr/>
        <w:t>tilaisuus</w:t>
      </w:r>
      <w:r>
        <w:rPr>
          <w:spacing w:val="-5"/>
        </w:rPr>
        <w:t> </w:t>
      </w:r>
      <w:r>
        <w:rPr/>
        <w:t>osallistua</w:t>
      </w:r>
      <w:r>
        <w:rPr>
          <w:spacing w:val="-5"/>
        </w:rPr>
        <w:t> </w:t>
      </w:r>
      <w:r>
        <w:rPr/>
        <w:t>tässä</w:t>
      </w:r>
      <w:r>
        <w:rPr>
          <w:spacing w:val="-5"/>
        </w:rPr>
        <w:t> </w:t>
      </w:r>
      <w:r>
        <w:rPr/>
        <w:t>momentissa</w:t>
      </w:r>
      <w:r>
        <w:rPr>
          <w:spacing w:val="-6"/>
        </w:rPr>
        <w:t> </w:t>
      </w:r>
      <w:r>
        <w:rPr/>
        <w:t>tarkoitetun</w:t>
      </w:r>
      <w:r>
        <w:rPr>
          <w:spacing w:val="-6"/>
        </w:rPr>
        <w:t> </w:t>
      </w:r>
      <w:r>
        <w:rPr/>
        <w:t>opetussuunnitelmaan</w:t>
      </w:r>
      <w:r>
        <w:rPr>
          <w:spacing w:val="-5"/>
        </w:rPr>
        <w:t> </w:t>
      </w:r>
      <w:r>
        <w:rPr/>
        <w:t>perustuvan</w:t>
      </w:r>
      <w:r>
        <w:rPr>
          <w:spacing w:val="-6"/>
        </w:rPr>
        <w:t> </w:t>
      </w:r>
      <w:r>
        <w:rPr/>
        <w:t>henkilökohtaisen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559" w:footer="0" w:top="1300" w:bottom="280" w:left="1020" w:right="740"/>
        </w:sectPr>
      </w:pPr>
    </w:p>
    <w:p>
      <w:pPr>
        <w:tabs>
          <w:tab w:pos="1562" w:val="left" w:leader="none"/>
        </w:tabs>
        <w:spacing w:before="70"/>
        <w:ind w:left="119" w:right="0" w:firstLine="0"/>
        <w:jc w:val="left"/>
        <w:rPr>
          <w:sz w:val="15"/>
        </w:rPr>
      </w:pPr>
      <w:r>
        <w:rPr>
          <w:b/>
          <w:sz w:val="15"/>
        </w:rPr>
        <w:t>OPETUSHALLITUS</w:t>
        <w:tab/>
      </w:r>
      <w:r>
        <w:rPr>
          <w:sz w:val="15"/>
        </w:rPr>
        <w:t>Hakaniemenranta</w:t>
      </w:r>
      <w:r>
        <w:rPr>
          <w:spacing w:val="-1"/>
          <w:sz w:val="15"/>
        </w:rPr>
        <w:t> </w:t>
      </w:r>
      <w:r>
        <w:rPr>
          <w:sz w:val="15"/>
        </w:rPr>
        <w:t>6,</w:t>
      </w:r>
      <w:r>
        <w:rPr>
          <w:spacing w:val="-2"/>
          <w:sz w:val="15"/>
        </w:rPr>
        <w:t> </w:t>
      </w:r>
      <w:r>
        <w:rPr>
          <w:sz w:val="15"/>
        </w:rPr>
        <w:t>PL</w:t>
      </w:r>
      <w:r>
        <w:rPr>
          <w:spacing w:val="-1"/>
          <w:sz w:val="15"/>
        </w:rPr>
        <w:t> </w:t>
      </w:r>
      <w:r>
        <w:rPr>
          <w:sz w:val="15"/>
        </w:rPr>
        <w:t>380</w:t>
      </w:r>
    </w:p>
    <w:p>
      <w:pPr>
        <w:spacing w:before="0"/>
        <w:ind w:left="1562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2"/>
          <w:sz w:val="15"/>
        </w:rPr>
        <w:t> </w:t>
      </w:r>
      <w:r>
        <w:rPr>
          <w:sz w:val="15"/>
        </w:rPr>
        <w:t>Helsinki</w:t>
      </w:r>
    </w:p>
    <w:p>
      <w:pPr>
        <w:spacing w:before="70"/>
        <w:ind w:left="119" w:right="21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puhelin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p>
      <w:pPr>
        <w:tabs>
          <w:tab w:pos="2018" w:val="left" w:leader="none"/>
        </w:tabs>
        <w:spacing w:before="70"/>
        <w:ind w:left="119" w:right="0" w:firstLine="0"/>
        <w:jc w:val="left"/>
        <w:rPr>
          <w:sz w:val="15"/>
        </w:rPr>
      </w:pPr>
      <w:r>
        <w:rPr/>
        <w:br w:type="column"/>
      </w:r>
      <w:r>
        <w:rPr>
          <w:b/>
          <w:sz w:val="15"/>
        </w:rPr>
        <w:t>UTBILDNINGSSTYRELSEN</w:t>
        <w:tab/>
      </w:r>
      <w:r>
        <w:rPr>
          <w:sz w:val="15"/>
        </w:rPr>
        <w:t>Hagnäskajen</w:t>
      </w:r>
      <w:r>
        <w:rPr>
          <w:spacing w:val="-5"/>
          <w:sz w:val="15"/>
        </w:rPr>
        <w:t> </w:t>
      </w:r>
      <w:r>
        <w:rPr>
          <w:sz w:val="15"/>
        </w:rPr>
        <w:t>6,</w:t>
      </w:r>
      <w:r>
        <w:rPr>
          <w:spacing w:val="-4"/>
          <w:sz w:val="15"/>
        </w:rPr>
        <w:t> </w:t>
      </w:r>
      <w:r>
        <w:rPr>
          <w:sz w:val="15"/>
        </w:rPr>
        <w:t>PB</w:t>
      </w:r>
      <w:r>
        <w:rPr>
          <w:spacing w:val="-3"/>
          <w:sz w:val="15"/>
        </w:rPr>
        <w:t> </w:t>
      </w:r>
      <w:r>
        <w:rPr>
          <w:sz w:val="15"/>
        </w:rPr>
        <w:t>380</w:t>
      </w:r>
    </w:p>
    <w:p>
      <w:pPr>
        <w:spacing w:before="0"/>
        <w:ind w:left="2018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3"/>
          <w:sz w:val="15"/>
        </w:rPr>
        <w:t> </w:t>
      </w:r>
      <w:r>
        <w:rPr>
          <w:sz w:val="15"/>
        </w:rPr>
        <w:t>Helsingfors</w:t>
      </w:r>
    </w:p>
    <w:p>
      <w:pPr>
        <w:spacing w:before="70"/>
        <w:ind w:left="119" w:right="140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telefon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p>
      <w:pPr>
        <w:spacing w:after="0"/>
        <w:jc w:val="left"/>
        <w:rPr>
          <w:sz w:val="15"/>
        </w:rPr>
        <w:sectPr>
          <w:type w:val="continuous"/>
          <w:pgSz w:w="11910" w:h="16840"/>
          <w:pgMar w:header="559" w:footer="0" w:top="820" w:bottom="280" w:left="1020" w:right="740"/>
          <w:cols w:num="4" w:equalWidth="0">
            <w:col w:w="3278" w:space="54"/>
            <w:col w:w="1481" w:space="277"/>
            <w:col w:w="3436" w:space="45"/>
            <w:col w:w="157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1"/>
        <w:ind w:left="119" w:right="146"/>
      </w:pPr>
      <w:r>
        <w:rPr/>
        <w:t>suunnitelman laatimiseen. Opetuksen järjestäjän on huolehdittava siitä, että oppilaalle, jolle on määrätty</w:t>
      </w:r>
      <w:r>
        <w:rPr>
          <w:spacing w:val="1"/>
        </w:rPr>
        <w:t> </w:t>
      </w:r>
      <w:r>
        <w:rPr/>
        <w:t>kurinpitotoimi tai jolta opetus on evätty jäljellä olevan työpäivän ajaksi ja enintään seuraavaksi työpäiväksi,</w:t>
      </w:r>
      <w:r>
        <w:rPr>
          <w:spacing w:val="1"/>
        </w:rPr>
        <w:t> </w:t>
      </w:r>
      <w:r>
        <w:rPr/>
        <w:t>järjestetään tarvittava oppilashuolto. Oppilasta ei saa jättää ilman valvontaa, kun hänet on poistettu</w:t>
      </w:r>
      <w:r>
        <w:rPr>
          <w:spacing w:val="1"/>
        </w:rPr>
        <w:t> </w:t>
      </w:r>
      <w:r>
        <w:rPr/>
        <w:t>luokkahuoneesta, muusta tilasta tai koulun tilaisuudesta tai kun oppilaan opetukseen osallistuminen on evätty</w:t>
      </w:r>
      <w:r>
        <w:rPr>
          <w:spacing w:val="-47"/>
        </w:rPr>
        <w:t> </w:t>
      </w:r>
      <w:r>
        <w:rPr/>
        <w:t>jäljellä</w:t>
      </w:r>
      <w:r>
        <w:rPr>
          <w:spacing w:val="-2"/>
        </w:rPr>
        <w:t> </w:t>
      </w:r>
      <w:r>
        <w:rPr/>
        <w:t>olevan</w:t>
      </w:r>
      <w:r>
        <w:rPr>
          <w:spacing w:val="-1"/>
        </w:rPr>
        <w:t> </w:t>
      </w:r>
      <w:r>
        <w:rPr/>
        <w:t>ja sitä</w:t>
      </w:r>
      <w:r>
        <w:rPr>
          <w:spacing w:val="-1"/>
        </w:rPr>
        <w:t> </w:t>
      </w:r>
      <w:r>
        <w:rPr/>
        <w:t>seuraavan</w:t>
      </w:r>
      <w:r>
        <w:rPr>
          <w:spacing w:val="-1"/>
        </w:rPr>
        <w:t> </w:t>
      </w:r>
      <w:r>
        <w:rPr/>
        <w:t>työpäivän</w:t>
      </w:r>
      <w:r>
        <w:rPr>
          <w:spacing w:val="-1"/>
        </w:rPr>
        <w:t> </w:t>
      </w:r>
      <w:r>
        <w:rPr/>
        <w:t>ajaksi.</w:t>
      </w:r>
      <w:r>
        <w:rPr>
          <w:vertAlign w:val="superscript"/>
        </w:rPr>
        <w:t>43</w:t>
      </w:r>
    </w:p>
    <w:p>
      <w:pPr>
        <w:pStyle w:val="BodyText"/>
      </w:pPr>
    </w:p>
    <w:p>
      <w:pPr>
        <w:pStyle w:val="BodyText"/>
        <w:ind w:left="119" w:right="114"/>
      </w:pPr>
      <w:r>
        <w:rPr/>
        <w:t>Perusopetuslaki velvoittaa opetuksen järjestäjän laatimaan ja ohjeistamaan opetussuunnitelman yhteydessä</w:t>
      </w:r>
      <w:r>
        <w:rPr>
          <w:spacing w:val="1"/>
        </w:rPr>
        <w:t> </w:t>
      </w:r>
      <w:r>
        <w:rPr/>
        <w:t>suunnitelman kasvatuskeskustelujen ja kurinpidollisten keinojen käyttämisestä ja niihin liittyvistä</w:t>
      </w:r>
      <w:r>
        <w:rPr>
          <w:spacing w:val="1"/>
        </w:rPr>
        <w:t> </w:t>
      </w:r>
      <w:r>
        <w:rPr/>
        <w:t>menettelytavoista. Suunnittelun tarkoituksena on varmistaa toimintatapojen laillisuus ja yhdenmukaisuus sekä</w:t>
      </w:r>
      <w:r>
        <w:rPr>
          <w:spacing w:val="-47"/>
        </w:rPr>
        <w:t> </w:t>
      </w:r>
      <w:r>
        <w:rPr/>
        <w:t>oppilaiden</w:t>
      </w:r>
      <w:r>
        <w:rPr>
          <w:spacing w:val="-3"/>
        </w:rPr>
        <w:t> </w:t>
      </w:r>
      <w:r>
        <w:rPr/>
        <w:t>yhdenvertainen</w:t>
      </w:r>
      <w:r>
        <w:rPr>
          <w:spacing w:val="-2"/>
        </w:rPr>
        <w:t> </w:t>
      </w:r>
      <w:r>
        <w:rPr/>
        <w:t>kohtelu.</w:t>
      </w:r>
      <w:r>
        <w:rPr>
          <w:spacing w:val="-2"/>
        </w:rPr>
        <w:t> </w:t>
      </w:r>
      <w:r>
        <w:rPr/>
        <w:t>Suunnittelu</w:t>
      </w:r>
      <w:r>
        <w:rPr>
          <w:spacing w:val="-3"/>
        </w:rPr>
        <w:t> </w:t>
      </w:r>
      <w:r>
        <w:rPr/>
        <w:t>tukee</w:t>
      </w:r>
      <w:r>
        <w:rPr>
          <w:spacing w:val="-1"/>
        </w:rPr>
        <w:t> </w:t>
      </w:r>
      <w:r>
        <w:rPr/>
        <w:t>myös</w:t>
      </w:r>
      <w:r>
        <w:rPr>
          <w:spacing w:val="-1"/>
        </w:rPr>
        <w:t> </w:t>
      </w:r>
      <w:r>
        <w:rPr/>
        <w:t>koulun</w:t>
      </w:r>
      <w:r>
        <w:rPr>
          <w:spacing w:val="-3"/>
        </w:rPr>
        <w:t> </w:t>
      </w:r>
      <w:r>
        <w:rPr/>
        <w:t>järjestyssääntöjen</w:t>
      </w:r>
      <w:r>
        <w:rPr>
          <w:spacing w:val="-1"/>
        </w:rPr>
        <w:t> </w:t>
      </w:r>
      <w:r>
        <w:rPr/>
        <w:t>toteutumista.</w:t>
      </w:r>
    </w:p>
    <w:p>
      <w:pPr>
        <w:pStyle w:val="BodyText"/>
      </w:pPr>
    </w:p>
    <w:p>
      <w:pPr>
        <w:pStyle w:val="BodyText"/>
        <w:ind w:left="119" w:right="109"/>
      </w:pPr>
      <w:r>
        <w:rPr/>
        <w:t>Opetuksen järjestäjä huolehtii siitä, että jokaisella sen alaisella koululla on käytössään kasvatuskeskustelujen ja</w:t>
      </w:r>
      <w:r>
        <w:rPr>
          <w:spacing w:val="-47"/>
        </w:rPr>
        <w:t> </w:t>
      </w:r>
      <w:r>
        <w:rPr/>
        <w:t>kurinpitomenettelyjen toteuttamista koskeva suunnitelma. Suunnitelma voidaan laatia osana</w:t>
      </w:r>
      <w:r>
        <w:rPr>
          <w:spacing w:val="1"/>
        </w:rPr>
        <w:t> </w:t>
      </w:r>
      <w:r>
        <w:rPr/>
        <w:t>opetussuunnitelmaa tai erillisenä. Se voidaan laatia kokonaisuudessaan koulujen yhteisenä tai siten, että</w:t>
      </w:r>
      <w:r>
        <w:rPr>
          <w:spacing w:val="1"/>
        </w:rPr>
        <w:t> </w:t>
      </w:r>
      <w:r>
        <w:rPr/>
        <w:t>suunnitelman rakenne ja keskeiset toimintatapalinjaukset ovat yhteisiä ja suunnitelma täsmennetään</w:t>
      </w:r>
      <w:r>
        <w:rPr>
          <w:spacing w:val="1"/>
        </w:rPr>
        <w:t> </w:t>
      </w:r>
      <w:r>
        <w:rPr/>
        <w:t>koulukohtaisesti.</w:t>
      </w:r>
    </w:p>
    <w:p>
      <w:pPr>
        <w:pStyle w:val="BodyText"/>
      </w:pPr>
    </w:p>
    <w:p>
      <w:pPr>
        <w:pStyle w:val="BodyText"/>
        <w:ind w:left="119" w:right="193"/>
      </w:pPr>
      <w:r>
        <w:rPr/>
        <w:t>Suunnitelman laadinnassa on otettava huomioon, että kurinpidossa ja työrauhan turvaamisessa voidaan</w:t>
      </w:r>
      <w:r>
        <w:rPr>
          <w:spacing w:val="1"/>
        </w:rPr>
        <w:t> </w:t>
      </w:r>
      <w:r>
        <w:rPr/>
        <w:t>käyttää vain laissa mainittuja keinoja ja että näitä keinoja käytettäessä noudatetaan hallinnon yleisiä</w:t>
      </w:r>
      <w:r>
        <w:rPr>
          <w:spacing w:val="1"/>
        </w:rPr>
        <w:t> </w:t>
      </w:r>
      <w:r>
        <w:rPr/>
        <w:t>oikeusturvaperiaatteita. Keinojen käytön tulee perustua asiallisiin, yleisesti hyväksyttäviin ja objektiivisiin</w:t>
      </w:r>
      <w:r>
        <w:rPr>
          <w:spacing w:val="1"/>
        </w:rPr>
        <w:t> </w:t>
      </w:r>
      <w:r>
        <w:rPr/>
        <w:t>syihin. Samanlaisista teoista tulee tekijästä riippumatta määrätä samanlainen seuraamus, kuitenkin siten, että</w:t>
      </w:r>
      <w:r>
        <w:rPr>
          <w:spacing w:val="-47"/>
        </w:rPr>
        <w:t> </w:t>
      </w:r>
      <w:r>
        <w:rPr/>
        <w:t>tekojen toistuminen voidaan ottaa huomioon raskauttavana tekijänä. Kurinpitoseuraamusten tulee olla</w:t>
      </w:r>
      <w:r>
        <w:rPr>
          <w:spacing w:val="1"/>
        </w:rPr>
        <w:t> </w:t>
      </w:r>
      <w:r>
        <w:rPr/>
        <w:t>suhteessa tekoon. Myös oppilaan ikä ja kehitysvaihe otetaan huomioon. Kurinpidollisia keinoja ei saa käyttää</w:t>
      </w:r>
      <w:r>
        <w:rPr>
          <w:spacing w:val="1"/>
        </w:rPr>
        <w:t> </w:t>
      </w:r>
      <w:r>
        <w:rPr/>
        <w:t>oppilaita</w:t>
      </w:r>
      <w:r>
        <w:rPr>
          <w:spacing w:val="-1"/>
        </w:rPr>
        <w:t> </w:t>
      </w:r>
      <w:r>
        <w:rPr/>
        <w:t>häpäisevällä</w:t>
      </w:r>
      <w:r>
        <w:rPr>
          <w:spacing w:val="-1"/>
        </w:rPr>
        <w:t> </w:t>
      </w:r>
      <w:r>
        <w:rPr/>
        <w:t>tai loukkaavalla</w:t>
      </w:r>
      <w:r>
        <w:rPr>
          <w:spacing w:val="-1"/>
        </w:rPr>
        <w:t> </w:t>
      </w:r>
      <w:r>
        <w:rPr/>
        <w:t>tavalla.</w:t>
      </w:r>
    </w:p>
    <w:p>
      <w:pPr>
        <w:pStyle w:val="BodyText"/>
      </w:pPr>
    </w:p>
    <w:p>
      <w:pPr>
        <w:pStyle w:val="BodyText"/>
        <w:ind w:left="119" w:right="124"/>
      </w:pPr>
      <w:r>
        <w:rPr/>
        <w:t>Opetuksen järjestäjä päättää suunnitelman laatimisesta ja valmisteluun osallistuvista tahoista. Oppilaille tulee</w:t>
      </w:r>
      <w:r>
        <w:rPr>
          <w:spacing w:val="1"/>
        </w:rPr>
        <w:t> </w:t>
      </w:r>
      <w:r>
        <w:rPr/>
        <w:t>lain mukaan järjestää mahdollisuus osallistua suunnitelman valmisteluun. Yhteistyö huoltajien ja muun muassa</w:t>
      </w:r>
      <w:r>
        <w:rPr>
          <w:spacing w:val="-47"/>
        </w:rPr>
        <w:t> </w:t>
      </w:r>
      <w:r>
        <w:rPr/>
        <w:t>sosiaali-</w:t>
      </w:r>
      <w:r>
        <w:rPr>
          <w:spacing w:val="2"/>
        </w:rPr>
        <w:t> </w:t>
      </w:r>
      <w:r>
        <w:rPr/>
        <w:t>ja</w:t>
      </w:r>
      <w:r>
        <w:rPr>
          <w:spacing w:val="3"/>
        </w:rPr>
        <w:t> </w:t>
      </w:r>
      <w:r>
        <w:rPr/>
        <w:t>terveydenhuollon</w:t>
      </w:r>
      <w:r>
        <w:rPr>
          <w:spacing w:val="3"/>
        </w:rPr>
        <w:t> </w:t>
      </w:r>
      <w:r>
        <w:rPr/>
        <w:t>edustajien</w:t>
      </w:r>
      <w:r>
        <w:rPr>
          <w:spacing w:val="3"/>
        </w:rPr>
        <w:t> </w:t>
      </w:r>
      <w:r>
        <w:rPr/>
        <w:t>kanssa</w:t>
      </w:r>
      <w:r>
        <w:rPr>
          <w:spacing w:val="3"/>
        </w:rPr>
        <w:t> </w:t>
      </w:r>
      <w:r>
        <w:rPr/>
        <w:t>tukee</w:t>
      </w:r>
      <w:r>
        <w:rPr>
          <w:spacing w:val="4"/>
        </w:rPr>
        <w:t> </w:t>
      </w:r>
      <w:r>
        <w:rPr/>
        <w:t>suunnitelman</w:t>
      </w:r>
      <w:r>
        <w:rPr>
          <w:spacing w:val="3"/>
        </w:rPr>
        <w:t> </w:t>
      </w:r>
      <w:r>
        <w:rPr/>
        <w:t>toteutumista.</w:t>
      </w:r>
      <w:r>
        <w:rPr>
          <w:spacing w:val="3"/>
        </w:rPr>
        <w:t> </w:t>
      </w:r>
      <w:r>
        <w:rPr/>
        <w:t>Henkilöstöä</w:t>
      </w:r>
      <w:r>
        <w:rPr>
          <w:spacing w:val="3"/>
        </w:rPr>
        <w:t> </w:t>
      </w:r>
      <w:r>
        <w:rPr/>
        <w:t>ja</w:t>
      </w:r>
      <w:r>
        <w:rPr>
          <w:spacing w:val="1"/>
        </w:rPr>
        <w:t> </w:t>
      </w:r>
      <w:r>
        <w:rPr/>
        <w:t>oppilaskuntaa</w:t>
      </w:r>
      <w:r>
        <w:rPr>
          <w:spacing w:val="-1"/>
        </w:rPr>
        <w:t> </w:t>
      </w:r>
      <w:r>
        <w:rPr/>
        <w:t>tulee kuulla</w:t>
      </w:r>
      <w:r>
        <w:rPr>
          <w:spacing w:val="-2"/>
        </w:rPr>
        <w:t> </w:t>
      </w:r>
      <w:r>
        <w:rPr/>
        <w:t>ennen suunnitelman</w:t>
      </w:r>
      <w:r>
        <w:rPr>
          <w:spacing w:val="-1"/>
        </w:rPr>
        <w:t> </w:t>
      </w:r>
      <w:r>
        <w:rPr/>
        <w:t>hyväksymistä tai</w:t>
      </w:r>
      <w:r>
        <w:rPr>
          <w:spacing w:val="-1"/>
        </w:rPr>
        <w:t> </w:t>
      </w:r>
      <w:r>
        <w:rPr/>
        <w:t>päivittämistä.</w:t>
      </w:r>
    </w:p>
    <w:p>
      <w:pPr>
        <w:pStyle w:val="BodyText"/>
        <w:spacing w:before="10"/>
        <w:rPr>
          <w:sz w:val="17"/>
        </w:rPr>
      </w:pPr>
      <w:r>
        <w:rPr/>
        <w:pict>
          <v:shape style="position:absolute;margin-left:56.993946pt;margin-top:12.102408pt;width:153.4pt;height:.1pt;mso-position-horizontal-relative:page;mso-position-vertical-relative:paragraph;z-index:-15725568;mso-wrap-distance-left:0;mso-wrap-distance-right:0" id="docshape6" coordorigin="1140,242" coordsize="3068,0" path="m1140,242l4208,242e" filled="false" stroked="true" strokeweight=".714313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"/>
        <w:rPr>
          <w:sz w:val="18"/>
        </w:rPr>
      </w:pPr>
    </w:p>
    <w:p>
      <w:pPr>
        <w:spacing w:before="67"/>
        <w:ind w:left="119" w:right="0" w:firstLine="0"/>
        <w:jc w:val="left"/>
        <w:rPr>
          <w:sz w:val="20"/>
        </w:rPr>
      </w:pPr>
      <w:r>
        <w:rPr>
          <w:position w:val="6"/>
          <w:sz w:val="13"/>
        </w:rPr>
        <w:t>42</w:t>
      </w:r>
      <w:r>
        <w:rPr>
          <w:spacing w:val="24"/>
          <w:position w:val="6"/>
          <w:sz w:val="13"/>
        </w:rPr>
        <w:t> </w:t>
      </w:r>
      <w:r>
        <w:rPr>
          <w:sz w:val="20"/>
        </w:rPr>
        <w:t>Perusopetuslaki</w:t>
      </w:r>
      <w:r>
        <w:rPr>
          <w:spacing w:val="-2"/>
          <w:sz w:val="20"/>
        </w:rPr>
        <w:t> </w:t>
      </w:r>
      <w:r>
        <w:rPr>
          <w:sz w:val="20"/>
        </w:rPr>
        <w:t>35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§</w:t>
      </w:r>
      <w:r>
        <w:rPr>
          <w:spacing w:val="-3"/>
          <w:sz w:val="20"/>
        </w:rPr>
        <w:t> </w:t>
      </w:r>
      <w:r>
        <w:rPr>
          <w:sz w:val="20"/>
        </w:rPr>
        <w:t>(1267/2013)</w:t>
      </w:r>
      <w:r>
        <w:rPr>
          <w:spacing w:val="-2"/>
          <w:sz w:val="20"/>
        </w:rPr>
        <w:t> </w:t>
      </w:r>
      <w:r>
        <w:rPr>
          <w:sz w:val="20"/>
        </w:rPr>
        <w:t>sekä</w:t>
      </w:r>
      <w:r>
        <w:rPr>
          <w:spacing w:val="-3"/>
          <w:sz w:val="20"/>
        </w:rPr>
        <w:t> </w:t>
      </w:r>
      <w:r>
        <w:rPr>
          <w:sz w:val="20"/>
        </w:rPr>
        <w:t>36</w:t>
      </w:r>
      <w:r>
        <w:rPr>
          <w:spacing w:val="-3"/>
          <w:sz w:val="20"/>
        </w:rPr>
        <w:t> </w:t>
      </w:r>
      <w:r>
        <w:rPr>
          <w:sz w:val="20"/>
        </w:rPr>
        <w:t>§</w:t>
      </w:r>
      <w:r>
        <w:rPr>
          <w:spacing w:val="-2"/>
          <w:sz w:val="20"/>
        </w:rPr>
        <w:t> </w:t>
      </w:r>
      <w:r>
        <w:rPr>
          <w:sz w:val="20"/>
        </w:rPr>
        <w:t>(477/2003)</w:t>
      </w:r>
      <w:r>
        <w:rPr>
          <w:spacing w:val="-3"/>
          <w:sz w:val="20"/>
        </w:rPr>
        <w:t> </w:t>
      </w:r>
      <w:r>
        <w:rPr>
          <w:sz w:val="20"/>
        </w:rPr>
        <w:t>ja</w:t>
      </w:r>
      <w:r>
        <w:rPr>
          <w:spacing w:val="-2"/>
          <w:sz w:val="20"/>
        </w:rPr>
        <w:t> </w:t>
      </w:r>
      <w:r>
        <w:rPr>
          <w:sz w:val="20"/>
        </w:rPr>
        <w:t>36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§</w:t>
      </w:r>
      <w:r>
        <w:rPr>
          <w:spacing w:val="-2"/>
          <w:sz w:val="20"/>
        </w:rPr>
        <w:t> </w:t>
      </w:r>
      <w:r>
        <w:rPr>
          <w:sz w:val="20"/>
        </w:rPr>
        <w:t>(1267/2013)</w:t>
      </w:r>
      <w:r>
        <w:rPr>
          <w:spacing w:val="-2"/>
          <w:sz w:val="20"/>
        </w:rPr>
        <w:t> </w:t>
      </w:r>
      <w:r>
        <w:rPr>
          <w:sz w:val="20"/>
        </w:rPr>
        <w:t>(163/2022)</w:t>
      </w:r>
    </w:p>
    <w:p>
      <w:pPr>
        <w:spacing w:before="0"/>
        <w:ind w:left="119" w:right="0" w:firstLine="0"/>
        <w:jc w:val="left"/>
        <w:rPr>
          <w:sz w:val="20"/>
        </w:rPr>
      </w:pPr>
      <w:r>
        <w:rPr>
          <w:position w:val="6"/>
          <w:sz w:val="13"/>
        </w:rPr>
        <w:t>43</w:t>
      </w:r>
      <w:r>
        <w:rPr>
          <w:spacing w:val="7"/>
          <w:position w:val="6"/>
          <w:sz w:val="13"/>
        </w:rPr>
        <w:t> </w:t>
      </w:r>
      <w:r>
        <w:rPr>
          <w:sz w:val="20"/>
        </w:rPr>
        <w:t>Perusopetuslaki</w:t>
      </w:r>
      <w:r>
        <w:rPr>
          <w:spacing w:val="-1"/>
          <w:sz w:val="20"/>
        </w:rPr>
        <w:t> </w:t>
      </w:r>
      <w:r>
        <w:rPr>
          <w:sz w:val="20"/>
        </w:rPr>
        <w:t>36</w:t>
      </w:r>
      <w:r>
        <w:rPr>
          <w:spacing w:val="-2"/>
          <w:sz w:val="20"/>
        </w:rPr>
        <w:t> </w:t>
      </w:r>
      <w:r>
        <w:rPr>
          <w:sz w:val="20"/>
        </w:rPr>
        <w:t>§</w:t>
      </w:r>
      <w:r>
        <w:rPr>
          <w:spacing w:val="-2"/>
          <w:sz w:val="20"/>
        </w:rPr>
        <w:t> </w:t>
      </w:r>
      <w:r>
        <w:rPr>
          <w:sz w:val="20"/>
        </w:rPr>
        <w:t>(477/2003)</w:t>
      </w:r>
      <w:r>
        <w:rPr>
          <w:spacing w:val="-2"/>
          <w:sz w:val="20"/>
        </w:rPr>
        <w:t> </w:t>
      </w:r>
      <w:r>
        <w:rPr>
          <w:sz w:val="20"/>
        </w:rPr>
        <w:t>ja</w:t>
      </w:r>
      <w:r>
        <w:rPr>
          <w:spacing w:val="-2"/>
          <w:sz w:val="20"/>
        </w:rPr>
        <w:t> </w:t>
      </w:r>
      <w:r>
        <w:rPr>
          <w:sz w:val="20"/>
        </w:rPr>
        <w:t>36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-</w:t>
      </w:r>
      <w:r>
        <w:rPr>
          <w:spacing w:val="-3"/>
          <w:sz w:val="20"/>
        </w:rPr>
        <w:t> </w:t>
      </w:r>
      <w:r>
        <w:rPr>
          <w:sz w:val="20"/>
        </w:rPr>
        <w:t>36</w:t>
      </w:r>
      <w:r>
        <w:rPr>
          <w:spacing w:val="-1"/>
          <w:sz w:val="20"/>
        </w:rPr>
        <w:t> </w:t>
      </w:r>
      <w:r>
        <w:rPr>
          <w:sz w:val="20"/>
        </w:rPr>
        <w:t>i</w:t>
      </w:r>
      <w:r>
        <w:rPr>
          <w:spacing w:val="-3"/>
          <w:sz w:val="20"/>
        </w:rPr>
        <w:t> </w:t>
      </w:r>
      <w:r>
        <w:rPr>
          <w:sz w:val="20"/>
        </w:rPr>
        <w:t>§</w:t>
      </w:r>
      <w:r>
        <w:rPr>
          <w:spacing w:val="-2"/>
          <w:sz w:val="20"/>
        </w:rPr>
        <w:t> </w:t>
      </w:r>
      <w:r>
        <w:rPr>
          <w:sz w:val="20"/>
        </w:rPr>
        <w:t>(1267/2013)</w:t>
      </w:r>
      <w:r>
        <w:rPr>
          <w:spacing w:val="-2"/>
          <w:sz w:val="20"/>
        </w:rPr>
        <w:t> </w:t>
      </w:r>
      <w:r>
        <w:rPr>
          <w:sz w:val="20"/>
        </w:rPr>
        <w:t>(163/2022)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Heading2"/>
        <w:numPr>
          <w:ilvl w:val="1"/>
          <w:numId w:val="1"/>
        </w:numPr>
        <w:tabs>
          <w:tab w:pos="480" w:val="left" w:leader="none"/>
        </w:tabs>
        <w:spacing w:line="240" w:lineRule="auto" w:before="0" w:after="0"/>
        <w:ind w:left="479" w:right="0" w:hanging="361"/>
        <w:jc w:val="left"/>
        <w:rPr>
          <w:rFonts w:ascii="Cambria" w:hAnsi="Cambria"/>
        </w:rPr>
      </w:pPr>
      <w:r>
        <w:rPr>
          <w:rFonts w:ascii="Cambria" w:hAnsi="Cambria"/>
        </w:rPr>
        <w:t>Paikallisesti</w:t>
      </w:r>
      <w:r>
        <w:rPr>
          <w:rFonts w:ascii="Cambria" w:hAnsi="Cambria"/>
          <w:spacing w:val="-7"/>
        </w:rPr>
        <w:t> </w:t>
      </w:r>
      <w:r>
        <w:rPr>
          <w:rFonts w:ascii="Cambria" w:hAnsi="Cambria"/>
        </w:rPr>
        <w:t>päätettävät</w:t>
      </w:r>
      <w:r>
        <w:rPr>
          <w:rFonts w:ascii="Cambria" w:hAnsi="Cambria"/>
          <w:spacing w:val="-5"/>
        </w:rPr>
        <w:t> </w:t>
      </w:r>
      <w:r>
        <w:rPr>
          <w:rFonts w:ascii="Cambria" w:hAnsi="Cambria"/>
        </w:rPr>
        <w:t>asiat</w:t>
      </w:r>
    </w:p>
    <w:p>
      <w:pPr>
        <w:pStyle w:val="BodyText"/>
        <w:spacing w:before="11"/>
        <w:rPr>
          <w:rFonts w:ascii="Cambria"/>
          <w:b/>
        </w:rPr>
      </w:pPr>
    </w:p>
    <w:p>
      <w:pPr>
        <w:pStyle w:val="BodyText"/>
        <w:ind w:left="119" w:right="316"/>
      </w:pPr>
      <w:r>
        <w:rPr/>
        <w:t>Koulutyön käytännön järjestämisestä päätettäessä kiinnitetään huomiota siihen, että ratkaisut tukevat</w:t>
      </w:r>
      <w:r>
        <w:rPr>
          <w:spacing w:val="1"/>
        </w:rPr>
        <w:t> </w:t>
      </w:r>
      <w:r>
        <w:rPr/>
        <w:t>kasvatuksen ja opetuksen tavoitteiden saavuttamista ja edistävät perusopetuksen yhtenäisyyttä rakentavaa</w:t>
      </w:r>
      <w:r>
        <w:rPr>
          <w:spacing w:val="1"/>
        </w:rPr>
        <w:t> </w:t>
      </w:r>
      <w:r>
        <w:rPr/>
        <w:t>toimintakulttuuria. Kaikkien tässä käsiteltävien asioiden osalta koulukohtaiset ratkaisut, työn- ja vastuunjako</w:t>
      </w:r>
      <w:r>
        <w:rPr>
          <w:spacing w:val="-47"/>
        </w:rPr>
        <w:t> </w:t>
      </w:r>
      <w:r>
        <w:rPr/>
        <w:t>sekä muu käytännön toteutus täsmennetään koulukohtaisessa opetussuunnitelmassa ja/tai</w:t>
      </w:r>
      <w:r>
        <w:rPr>
          <w:spacing w:val="1"/>
        </w:rPr>
        <w:t> </w:t>
      </w:r>
      <w:r>
        <w:rPr/>
        <w:t>lukuvuosisuunnitelmassa</w:t>
      </w:r>
      <w:r>
        <w:rPr>
          <w:spacing w:val="-2"/>
        </w:rPr>
        <w:t> </w:t>
      </w:r>
      <w:r>
        <w:rPr/>
        <w:t>opetuksen</w:t>
      </w:r>
      <w:r>
        <w:rPr>
          <w:spacing w:val="-1"/>
        </w:rPr>
        <w:t> </w:t>
      </w:r>
      <w:r>
        <w:rPr/>
        <w:t>järjestäjän</w:t>
      </w:r>
      <w:r>
        <w:rPr>
          <w:spacing w:val="-1"/>
        </w:rPr>
        <w:t> </w:t>
      </w:r>
      <w:r>
        <w:rPr/>
        <w:t>päätöksen</w:t>
      </w:r>
      <w:r>
        <w:rPr>
          <w:spacing w:val="-1"/>
        </w:rPr>
        <w:t> </w:t>
      </w:r>
      <w:r>
        <w:rPr/>
        <w:t>mukaisesti.</w:t>
      </w:r>
    </w:p>
    <w:p>
      <w:pPr>
        <w:pStyle w:val="BodyText"/>
      </w:pPr>
    </w:p>
    <w:p>
      <w:pPr>
        <w:pStyle w:val="BodyText"/>
      </w:pPr>
    </w:p>
    <w:p>
      <w:pPr>
        <w:spacing w:before="0"/>
        <w:ind w:left="119" w:right="0" w:firstLine="0"/>
        <w:jc w:val="left"/>
        <w:rPr>
          <w:i/>
          <w:sz w:val="22"/>
        </w:rPr>
      </w:pPr>
      <w:r>
        <w:rPr>
          <w:i/>
          <w:sz w:val="22"/>
        </w:rPr>
        <w:t>Yhteinen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vastuu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koulupäivästä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sekä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yhteistyö</w:t>
      </w:r>
    </w:p>
    <w:p>
      <w:pPr>
        <w:pStyle w:val="BodyText"/>
        <w:rPr>
          <w:i/>
        </w:rPr>
      </w:pPr>
    </w:p>
    <w:p>
      <w:pPr>
        <w:pStyle w:val="BodyText"/>
        <w:ind w:left="119"/>
      </w:pPr>
      <w:r>
        <w:rPr/>
        <w:t>Opetuksen</w:t>
      </w:r>
      <w:r>
        <w:rPr>
          <w:spacing w:val="-4"/>
        </w:rPr>
        <w:t> </w:t>
      </w:r>
      <w:r>
        <w:rPr/>
        <w:t>järjestäjä</w:t>
      </w:r>
      <w:r>
        <w:rPr>
          <w:spacing w:val="-4"/>
        </w:rPr>
        <w:t> </w:t>
      </w:r>
      <w:r>
        <w:rPr/>
        <w:t>päättää</w:t>
      </w:r>
      <w:r>
        <w:rPr>
          <w:spacing w:val="-4"/>
        </w:rPr>
        <w:t> </w:t>
      </w:r>
      <w:r>
        <w:rPr/>
        <w:t>ja</w:t>
      </w:r>
      <w:r>
        <w:rPr>
          <w:spacing w:val="-4"/>
        </w:rPr>
        <w:t> </w:t>
      </w:r>
      <w:r>
        <w:rPr/>
        <w:t>kuvaa</w:t>
      </w:r>
      <w:r>
        <w:rPr>
          <w:spacing w:val="-3"/>
        </w:rPr>
        <w:t> </w:t>
      </w:r>
      <w:r>
        <w:rPr/>
        <w:t>opetussuunnitelmassa</w:t>
      </w:r>
    </w:p>
    <w:p>
      <w:pPr>
        <w:pStyle w:val="ListParagraph"/>
        <w:numPr>
          <w:ilvl w:val="2"/>
          <w:numId w:val="1"/>
        </w:numPr>
        <w:tabs>
          <w:tab w:pos="1418" w:val="left" w:leader="none"/>
        </w:tabs>
        <w:spacing w:line="240" w:lineRule="auto" w:before="0" w:after="0"/>
        <w:ind w:left="1186" w:right="380" w:firstLine="7"/>
        <w:jc w:val="left"/>
        <w:rPr>
          <w:sz w:val="22"/>
        </w:rPr>
      </w:pPr>
      <w:r>
        <w:rPr/>
        <w:pict>
          <v:line style="position:absolute;mso-position-horizontal-relative:page;mso-position-vertical-relative:paragraph;z-index:15732224" from="300.550018pt,68.502625pt" to="300.550018pt,88.352625pt" stroked="true" strokeweight=".75pt" strokecolor="#000000">
            <v:stroke dashstyle="solid"/>
            <w10:wrap type="none"/>
          </v:line>
        </w:pict>
      </w:r>
      <w:r>
        <w:rPr>
          <w:sz w:val="22"/>
        </w:rPr>
        <w:t>mitkä ovat keskeiset tavoitteet ja toimintatavat hyvän ja turvallisen koulupäivän luomiseksi ja</w:t>
      </w:r>
      <w:r>
        <w:rPr>
          <w:spacing w:val="-47"/>
          <w:sz w:val="22"/>
        </w:rPr>
        <w:t> </w:t>
      </w:r>
      <w:r>
        <w:rPr>
          <w:sz w:val="22"/>
        </w:rPr>
        <w:t>yhteistyön</w:t>
      </w:r>
      <w:r>
        <w:rPr>
          <w:spacing w:val="-1"/>
          <w:sz w:val="22"/>
        </w:rPr>
        <w:t> </w:t>
      </w:r>
      <w:r>
        <w:rPr>
          <w:sz w:val="22"/>
        </w:rPr>
        <w:t>järjestämiseksi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spacing w:after="0"/>
        <w:sectPr>
          <w:pgSz w:w="11910" w:h="16840"/>
          <w:pgMar w:header="559" w:footer="0" w:top="1300" w:bottom="280" w:left="1020" w:right="740"/>
        </w:sectPr>
      </w:pPr>
    </w:p>
    <w:p>
      <w:pPr>
        <w:tabs>
          <w:tab w:pos="1562" w:val="left" w:leader="none"/>
        </w:tabs>
        <w:spacing w:before="70"/>
        <w:ind w:left="119" w:right="0" w:firstLine="0"/>
        <w:jc w:val="left"/>
        <w:rPr>
          <w:sz w:val="15"/>
        </w:rPr>
      </w:pPr>
      <w:r>
        <w:rPr>
          <w:b/>
          <w:sz w:val="15"/>
        </w:rPr>
        <w:t>OPETUSHALLITUS</w:t>
        <w:tab/>
      </w:r>
      <w:r>
        <w:rPr>
          <w:sz w:val="15"/>
        </w:rPr>
        <w:t>Hakaniemenranta</w:t>
      </w:r>
      <w:r>
        <w:rPr>
          <w:spacing w:val="-1"/>
          <w:sz w:val="15"/>
        </w:rPr>
        <w:t> </w:t>
      </w:r>
      <w:r>
        <w:rPr>
          <w:sz w:val="15"/>
        </w:rPr>
        <w:t>6,</w:t>
      </w:r>
      <w:r>
        <w:rPr>
          <w:spacing w:val="-2"/>
          <w:sz w:val="15"/>
        </w:rPr>
        <w:t> </w:t>
      </w:r>
      <w:r>
        <w:rPr>
          <w:sz w:val="15"/>
        </w:rPr>
        <w:t>PL</w:t>
      </w:r>
      <w:r>
        <w:rPr>
          <w:spacing w:val="-1"/>
          <w:sz w:val="15"/>
        </w:rPr>
        <w:t> </w:t>
      </w:r>
      <w:r>
        <w:rPr>
          <w:sz w:val="15"/>
        </w:rPr>
        <w:t>380</w:t>
      </w:r>
    </w:p>
    <w:p>
      <w:pPr>
        <w:spacing w:before="0"/>
        <w:ind w:left="1562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2"/>
          <w:sz w:val="15"/>
        </w:rPr>
        <w:t> </w:t>
      </w:r>
      <w:r>
        <w:rPr>
          <w:sz w:val="15"/>
        </w:rPr>
        <w:t>Helsinki</w:t>
      </w:r>
    </w:p>
    <w:p>
      <w:pPr>
        <w:spacing w:before="70"/>
        <w:ind w:left="119" w:right="21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puhelin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p>
      <w:pPr>
        <w:tabs>
          <w:tab w:pos="2018" w:val="left" w:leader="none"/>
        </w:tabs>
        <w:spacing w:before="70"/>
        <w:ind w:left="119" w:right="0" w:firstLine="0"/>
        <w:jc w:val="left"/>
        <w:rPr>
          <w:sz w:val="15"/>
        </w:rPr>
      </w:pPr>
      <w:r>
        <w:rPr/>
        <w:br w:type="column"/>
      </w:r>
      <w:r>
        <w:rPr>
          <w:b/>
          <w:sz w:val="15"/>
        </w:rPr>
        <w:t>UTBILDNINGSSTYRELSEN</w:t>
        <w:tab/>
      </w:r>
      <w:r>
        <w:rPr>
          <w:sz w:val="15"/>
        </w:rPr>
        <w:t>Hagnäskajen</w:t>
      </w:r>
      <w:r>
        <w:rPr>
          <w:spacing w:val="-5"/>
          <w:sz w:val="15"/>
        </w:rPr>
        <w:t> </w:t>
      </w:r>
      <w:r>
        <w:rPr>
          <w:sz w:val="15"/>
        </w:rPr>
        <w:t>6,</w:t>
      </w:r>
      <w:r>
        <w:rPr>
          <w:spacing w:val="-4"/>
          <w:sz w:val="15"/>
        </w:rPr>
        <w:t> </w:t>
      </w:r>
      <w:r>
        <w:rPr>
          <w:sz w:val="15"/>
        </w:rPr>
        <w:t>PB</w:t>
      </w:r>
      <w:r>
        <w:rPr>
          <w:spacing w:val="-3"/>
          <w:sz w:val="15"/>
        </w:rPr>
        <w:t> </w:t>
      </w:r>
      <w:r>
        <w:rPr>
          <w:sz w:val="15"/>
        </w:rPr>
        <w:t>380</w:t>
      </w:r>
    </w:p>
    <w:p>
      <w:pPr>
        <w:spacing w:before="0"/>
        <w:ind w:left="2018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3"/>
          <w:sz w:val="15"/>
        </w:rPr>
        <w:t> </w:t>
      </w:r>
      <w:r>
        <w:rPr>
          <w:sz w:val="15"/>
        </w:rPr>
        <w:t>Helsingfors</w:t>
      </w:r>
    </w:p>
    <w:p>
      <w:pPr>
        <w:spacing w:before="70"/>
        <w:ind w:left="119" w:right="140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telefon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p>
      <w:pPr>
        <w:spacing w:after="0"/>
        <w:jc w:val="left"/>
        <w:rPr>
          <w:sz w:val="15"/>
        </w:rPr>
        <w:sectPr>
          <w:type w:val="continuous"/>
          <w:pgSz w:w="11910" w:h="16840"/>
          <w:pgMar w:header="559" w:footer="0" w:top="820" w:bottom="280" w:left="1020" w:right="740"/>
          <w:cols w:num="4" w:equalWidth="0">
            <w:col w:w="3278" w:space="54"/>
            <w:col w:w="1481" w:space="277"/>
            <w:col w:w="3436" w:space="45"/>
            <w:col w:w="157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2"/>
          <w:numId w:val="1"/>
        </w:numPr>
        <w:tabs>
          <w:tab w:pos="1418" w:val="left" w:leader="none"/>
        </w:tabs>
        <w:spacing w:line="240" w:lineRule="auto" w:before="91" w:after="0"/>
        <w:ind w:left="1186" w:right="1223" w:firstLine="7"/>
        <w:jc w:val="left"/>
        <w:rPr>
          <w:sz w:val="22"/>
        </w:rPr>
      </w:pPr>
      <w:r>
        <w:rPr>
          <w:sz w:val="22"/>
        </w:rPr>
        <w:t>miten yhteistyö kunnan/koulun sisällä sekä koulun ulkopuolisten toimijoiden kanssa</w:t>
      </w:r>
      <w:r>
        <w:rPr>
          <w:spacing w:val="-47"/>
          <w:sz w:val="22"/>
        </w:rPr>
        <w:t> </w:t>
      </w:r>
      <w:r>
        <w:rPr>
          <w:sz w:val="22"/>
        </w:rPr>
        <w:t>organisoidaan</w:t>
      </w:r>
      <w:r>
        <w:rPr>
          <w:spacing w:val="-2"/>
          <w:sz w:val="22"/>
        </w:rPr>
        <w:t> </w:t>
      </w:r>
      <w:r>
        <w:rPr>
          <w:sz w:val="22"/>
        </w:rPr>
        <w:t>ja</w:t>
      </w:r>
      <w:r>
        <w:rPr>
          <w:spacing w:val="-2"/>
          <w:sz w:val="22"/>
        </w:rPr>
        <w:t> </w:t>
      </w:r>
      <w:r>
        <w:rPr>
          <w:sz w:val="22"/>
        </w:rPr>
        <w:t>miten sitä</w:t>
      </w:r>
      <w:r>
        <w:rPr>
          <w:spacing w:val="-1"/>
          <w:sz w:val="22"/>
        </w:rPr>
        <w:t> </w:t>
      </w:r>
      <w:r>
        <w:rPr>
          <w:sz w:val="22"/>
        </w:rPr>
        <w:t>seurataan ja</w:t>
      </w:r>
      <w:r>
        <w:rPr>
          <w:spacing w:val="-2"/>
          <w:sz w:val="22"/>
        </w:rPr>
        <w:t> </w:t>
      </w:r>
      <w:r>
        <w:rPr>
          <w:sz w:val="22"/>
        </w:rPr>
        <w:t>kehitetään,</w:t>
      </w:r>
      <w:r>
        <w:rPr>
          <w:spacing w:val="-1"/>
          <w:sz w:val="22"/>
        </w:rPr>
        <w:t> </w:t>
      </w:r>
      <w:r>
        <w:rPr>
          <w:sz w:val="22"/>
        </w:rPr>
        <w:t>erityisesti</w:t>
      </w:r>
    </w:p>
    <w:p>
      <w:pPr>
        <w:pStyle w:val="ListParagraph"/>
        <w:numPr>
          <w:ilvl w:val="3"/>
          <w:numId w:val="1"/>
        </w:numPr>
        <w:tabs>
          <w:tab w:pos="2721" w:val="left" w:leader="none"/>
          <w:tab w:pos="2722" w:val="left" w:leader="none"/>
        </w:tabs>
        <w:spacing w:line="269" w:lineRule="exact" w:before="0" w:after="0"/>
        <w:ind w:left="2721" w:right="0" w:hanging="816"/>
        <w:jc w:val="left"/>
        <w:rPr>
          <w:rFonts w:ascii="Courier New" w:hAnsi="Courier New"/>
          <w:sz w:val="20"/>
        </w:rPr>
      </w:pPr>
      <w:r>
        <w:rPr>
          <w:sz w:val="22"/>
        </w:rPr>
        <w:t>miten</w:t>
      </w:r>
      <w:r>
        <w:rPr>
          <w:spacing w:val="-5"/>
          <w:sz w:val="22"/>
        </w:rPr>
        <w:t> </w:t>
      </w:r>
      <w:r>
        <w:rPr>
          <w:sz w:val="22"/>
        </w:rPr>
        <w:t>huolehditaan</w:t>
      </w:r>
      <w:r>
        <w:rPr>
          <w:spacing w:val="-6"/>
          <w:sz w:val="22"/>
        </w:rPr>
        <w:t> </w:t>
      </w:r>
      <w:r>
        <w:rPr>
          <w:sz w:val="22"/>
        </w:rPr>
        <w:t>oppilaiden</w:t>
      </w:r>
      <w:r>
        <w:rPr>
          <w:spacing w:val="-5"/>
          <w:sz w:val="22"/>
        </w:rPr>
        <w:t> </w:t>
      </w:r>
      <w:r>
        <w:rPr>
          <w:sz w:val="22"/>
        </w:rPr>
        <w:t>osallisuuden</w:t>
      </w:r>
      <w:r>
        <w:rPr>
          <w:spacing w:val="-5"/>
          <w:sz w:val="22"/>
        </w:rPr>
        <w:t> </w:t>
      </w:r>
      <w:r>
        <w:rPr>
          <w:sz w:val="22"/>
        </w:rPr>
        <w:t>toteutumisesta</w:t>
      </w:r>
    </w:p>
    <w:p>
      <w:pPr>
        <w:pStyle w:val="ListParagraph"/>
        <w:numPr>
          <w:ilvl w:val="3"/>
          <w:numId w:val="1"/>
        </w:numPr>
        <w:tabs>
          <w:tab w:pos="2721" w:val="left" w:leader="none"/>
          <w:tab w:pos="2722" w:val="left" w:leader="none"/>
        </w:tabs>
        <w:spacing w:line="240" w:lineRule="auto" w:before="0" w:after="0"/>
        <w:ind w:left="1906" w:right="2046" w:firstLine="0"/>
        <w:jc w:val="left"/>
        <w:rPr>
          <w:rFonts w:ascii="Courier New" w:hAnsi="Courier New"/>
          <w:sz w:val="20"/>
        </w:rPr>
      </w:pPr>
      <w:r>
        <w:rPr>
          <w:sz w:val="22"/>
        </w:rPr>
        <w:t>mitkä ovat kodin ja koulun yhteistyön keskeiset tavoitteet ja</w:t>
      </w:r>
      <w:r>
        <w:rPr>
          <w:spacing w:val="-47"/>
          <w:sz w:val="22"/>
        </w:rPr>
        <w:t> </w:t>
      </w:r>
      <w:r>
        <w:rPr>
          <w:sz w:val="22"/>
        </w:rPr>
        <w:t>järjestämiskäytännöt.</w:t>
      </w:r>
    </w:p>
    <w:p>
      <w:pPr>
        <w:pStyle w:val="BodyText"/>
        <w:spacing w:before="11"/>
        <w:rPr>
          <w:sz w:val="21"/>
        </w:rPr>
      </w:pPr>
    </w:p>
    <w:p>
      <w:pPr>
        <w:spacing w:before="0"/>
        <w:ind w:left="119" w:right="0" w:firstLine="0"/>
        <w:jc w:val="left"/>
        <w:rPr>
          <w:i/>
          <w:sz w:val="22"/>
        </w:rPr>
      </w:pPr>
      <w:r>
        <w:rPr>
          <w:i/>
          <w:sz w:val="22"/>
        </w:rPr>
        <w:t>Kasvatuskeskustelut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ja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kurinpidollisten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keinojen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käyttö</w:t>
      </w:r>
    </w:p>
    <w:p>
      <w:pPr>
        <w:pStyle w:val="BodyText"/>
        <w:rPr>
          <w:i/>
        </w:rPr>
      </w:pPr>
    </w:p>
    <w:p>
      <w:pPr>
        <w:pStyle w:val="BodyText"/>
        <w:ind w:left="119" w:right="276"/>
      </w:pPr>
      <w:r>
        <w:rPr>
          <w:spacing w:val="-1"/>
        </w:rPr>
        <w:t>Opetuksen järjestäjä vastaa kasvatuskeskusteluja </w:t>
      </w:r>
      <w:r>
        <w:rPr>
          <w:sz w:val="24"/>
        </w:rPr>
        <w:t>ja jälki-istuntoa sekä </w:t>
      </w:r>
      <w:r>
        <w:rPr/>
        <w:t>kurinpidollisia </w:t>
      </w:r>
      <w:r>
        <w:rPr>
          <w:sz w:val="24"/>
        </w:rPr>
        <w:t>toimia </w:t>
      </w:r>
      <w:r>
        <w:rPr/>
        <w:t>koskevan</w:t>
      </w:r>
      <w:r>
        <w:rPr>
          <w:spacing w:val="1"/>
        </w:rPr>
        <w:t> </w:t>
      </w:r>
      <w:r>
        <w:rPr/>
        <w:t>suunnitelman laatimisesta. Suunnitelma voi olla osa paikallista opetussuunnitelmaa tai erillinen suunnitelma,</w:t>
      </w:r>
      <w:r>
        <w:rPr>
          <w:spacing w:val="-47"/>
        </w:rPr>
        <w:t> </w:t>
      </w:r>
      <w:r>
        <w:rPr/>
        <w:t>jolloin</w:t>
      </w:r>
      <w:r>
        <w:rPr>
          <w:spacing w:val="-1"/>
        </w:rPr>
        <w:t> </w:t>
      </w:r>
      <w:r>
        <w:rPr/>
        <w:t>siitä</w:t>
      </w:r>
      <w:r>
        <w:rPr>
          <w:spacing w:val="-2"/>
        </w:rPr>
        <w:t> </w:t>
      </w:r>
      <w:r>
        <w:rPr/>
        <w:t>tulee</w:t>
      </w:r>
      <w:r>
        <w:rPr>
          <w:spacing w:val="-1"/>
        </w:rPr>
        <w:t> </w:t>
      </w:r>
      <w:r>
        <w:rPr/>
        <w:t>mainita</w:t>
      </w:r>
      <w:r>
        <w:rPr>
          <w:spacing w:val="-2"/>
        </w:rPr>
        <w:t> </w:t>
      </w:r>
      <w:r>
        <w:rPr/>
        <w:t>opetussuunnitelmassa.</w:t>
      </w:r>
      <w:r>
        <w:rPr>
          <w:spacing w:val="-1"/>
        </w:rPr>
        <w:t> </w:t>
      </w:r>
      <w:r>
        <w:rPr/>
        <w:t>Suunnitelmassa</w:t>
      </w:r>
      <w:r>
        <w:rPr>
          <w:spacing w:val="-2"/>
        </w:rPr>
        <w:t> </w:t>
      </w:r>
      <w:r>
        <w:rPr/>
        <w:t>päätetään</w:t>
      </w:r>
      <w:r>
        <w:rPr>
          <w:spacing w:val="-2"/>
        </w:rPr>
        <w:t> </w:t>
      </w:r>
      <w:r>
        <w:rPr/>
        <w:t>ja</w:t>
      </w:r>
      <w:r>
        <w:rPr>
          <w:spacing w:val="-1"/>
        </w:rPr>
        <w:t> </w:t>
      </w:r>
      <w:r>
        <w:rPr/>
        <w:t>kuvataan</w:t>
      </w:r>
    </w:p>
    <w:p>
      <w:pPr>
        <w:pStyle w:val="ListParagraph"/>
        <w:numPr>
          <w:ilvl w:val="2"/>
          <w:numId w:val="1"/>
        </w:numPr>
        <w:tabs>
          <w:tab w:pos="1418" w:val="left" w:leader="none"/>
        </w:tabs>
        <w:spacing w:line="240" w:lineRule="auto" w:before="0" w:after="0"/>
        <w:ind w:left="1186" w:right="128" w:firstLine="7"/>
        <w:jc w:val="left"/>
        <w:rPr>
          <w:sz w:val="22"/>
        </w:rPr>
      </w:pPr>
      <w:r>
        <w:rPr>
          <w:sz w:val="22"/>
        </w:rPr>
        <w:t>millaisissa tapauksissa kasvatuskeskustelua käytetään ja mitkä ovat keskustelujen toteuttamisen</w:t>
      </w:r>
      <w:r>
        <w:rPr>
          <w:spacing w:val="-47"/>
          <w:sz w:val="22"/>
        </w:rPr>
        <w:t> </w:t>
      </w:r>
      <w:r>
        <w:rPr>
          <w:sz w:val="22"/>
        </w:rPr>
        <w:t>käytänteet</w:t>
      </w:r>
    </w:p>
    <w:p>
      <w:pPr>
        <w:pStyle w:val="ListParagraph"/>
        <w:numPr>
          <w:ilvl w:val="2"/>
          <w:numId w:val="1"/>
        </w:numPr>
        <w:tabs>
          <w:tab w:pos="1418" w:val="left" w:leader="none"/>
        </w:tabs>
        <w:spacing w:line="240" w:lineRule="auto" w:before="0" w:after="0"/>
        <w:ind w:left="1186" w:right="696" w:firstLine="7"/>
        <w:jc w:val="left"/>
        <w:rPr>
          <w:sz w:val="22"/>
        </w:rPr>
      </w:pPr>
      <w:r>
        <w:rPr>
          <w:sz w:val="22"/>
        </w:rPr>
        <w:t>mitkä ovat lainsäädäntöä tarkentavat ja täydentävät menettelytavat rike-, vilppi- ja</w:t>
      </w:r>
      <w:r>
        <w:rPr>
          <w:spacing w:val="1"/>
          <w:sz w:val="22"/>
        </w:rPr>
        <w:t> </w:t>
      </w:r>
      <w:r>
        <w:rPr>
          <w:sz w:val="22"/>
        </w:rPr>
        <w:t>häiriötilanteissa,</w:t>
      </w:r>
      <w:r>
        <w:rPr>
          <w:spacing w:val="-5"/>
          <w:sz w:val="22"/>
        </w:rPr>
        <w:t> </w:t>
      </w:r>
      <w:r>
        <w:rPr>
          <w:sz w:val="22"/>
        </w:rPr>
        <w:t>asioiden</w:t>
      </w:r>
      <w:r>
        <w:rPr>
          <w:spacing w:val="-5"/>
          <w:sz w:val="22"/>
        </w:rPr>
        <w:t> </w:t>
      </w:r>
      <w:r>
        <w:rPr>
          <w:sz w:val="22"/>
        </w:rPr>
        <w:t>selvittämisvastuut,</w:t>
      </w:r>
      <w:r>
        <w:rPr>
          <w:spacing w:val="-4"/>
          <w:sz w:val="22"/>
        </w:rPr>
        <w:t> </w:t>
      </w:r>
      <w:r>
        <w:rPr>
          <w:sz w:val="22"/>
        </w:rPr>
        <w:t>työnjako</w:t>
      </w:r>
      <w:r>
        <w:rPr>
          <w:spacing w:val="-4"/>
          <w:sz w:val="22"/>
        </w:rPr>
        <w:t> </w:t>
      </w:r>
      <w:r>
        <w:rPr>
          <w:sz w:val="22"/>
        </w:rPr>
        <w:t>sekä</w:t>
      </w:r>
      <w:r>
        <w:rPr>
          <w:spacing w:val="-3"/>
          <w:sz w:val="22"/>
        </w:rPr>
        <w:t> </w:t>
      </w:r>
      <w:r>
        <w:rPr>
          <w:sz w:val="22"/>
        </w:rPr>
        <w:t>kuulemis-</w:t>
      </w:r>
      <w:r>
        <w:rPr>
          <w:spacing w:val="-5"/>
          <w:sz w:val="22"/>
        </w:rPr>
        <w:t> </w:t>
      </w:r>
      <w:r>
        <w:rPr>
          <w:sz w:val="22"/>
        </w:rPr>
        <w:t>ja</w:t>
      </w:r>
      <w:r>
        <w:rPr>
          <w:spacing w:val="-5"/>
          <w:sz w:val="22"/>
        </w:rPr>
        <w:t> </w:t>
      </w:r>
      <w:r>
        <w:rPr>
          <w:sz w:val="22"/>
        </w:rPr>
        <w:t>kirjaamismenettelyt</w:t>
      </w:r>
    </w:p>
    <w:p>
      <w:pPr>
        <w:pStyle w:val="ListParagraph"/>
        <w:numPr>
          <w:ilvl w:val="2"/>
          <w:numId w:val="1"/>
        </w:numPr>
        <w:tabs>
          <w:tab w:pos="1418" w:val="left" w:leader="none"/>
        </w:tabs>
        <w:spacing w:line="240" w:lineRule="auto" w:before="0" w:after="0"/>
        <w:ind w:left="1418" w:right="0" w:hanging="224"/>
        <w:jc w:val="left"/>
        <w:rPr>
          <w:sz w:val="24"/>
        </w:rPr>
      </w:pPr>
      <w:r>
        <w:rPr>
          <w:sz w:val="24"/>
        </w:rPr>
        <w:t>mitkä</w:t>
      </w:r>
      <w:r>
        <w:rPr>
          <w:spacing w:val="-2"/>
          <w:sz w:val="24"/>
        </w:rPr>
        <w:t> </w:t>
      </w:r>
      <w:r>
        <w:rPr>
          <w:sz w:val="24"/>
        </w:rPr>
        <w:t>ovat</w:t>
      </w:r>
      <w:r>
        <w:rPr>
          <w:spacing w:val="-3"/>
          <w:sz w:val="24"/>
        </w:rPr>
        <w:t> </w:t>
      </w:r>
      <w:r>
        <w:rPr>
          <w:sz w:val="24"/>
        </w:rPr>
        <w:t>vastuut</w:t>
      </w:r>
      <w:r>
        <w:rPr>
          <w:spacing w:val="-2"/>
          <w:sz w:val="24"/>
        </w:rPr>
        <w:t> </w:t>
      </w:r>
      <w:r>
        <w:rPr>
          <w:sz w:val="24"/>
        </w:rPr>
        <w:t>ja</w:t>
      </w:r>
      <w:r>
        <w:rPr>
          <w:spacing w:val="-3"/>
          <w:sz w:val="24"/>
        </w:rPr>
        <w:t> </w:t>
      </w:r>
      <w:r>
        <w:rPr>
          <w:sz w:val="24"/>
        </w:rPr>
        <w:t>toimintatavat</w:t>
      </w:r>
      <w:r>
        <w:rPr>
          <w:spacing w:val="-1"/>
          <w:sz w:val="24"/>
        </w:rPr>
        <w:t> </w:t>
      </w:r>
      <w:r>
        <w:rPr>
          <w:sz w:val="24"/>
        </w:rPr>
        <w:t>opetuksen</w:t>
      </w:r>
      <w:r>
        <w:rPr>
          <w:spacing w:val="-3"/>
          <w:sz w:val="24"/>
        </w:rPr>
        <w:t> </w:t>
      </w:r>
      <w:r>
        <w:rPr>
          <w:sz w:val="24"/>
        </w:rPr>
        <w:t>epäämistä</w:t>
      </w:r>
      <w:r>
        <w:rPr>
          <w:spacing w:val="-3"/>
          <w:sz w:val="24"/>
        </w:rPr>
        <w:t> </w:t>
      </w:r>
      <w:r>
        <w:rPr>
          <w:sz w:val="24"/>
        </w:rPr>
        <w:t>koskevissa</w:t>
      </w:r>
      <w:r>
        <w:rPr>
          <w:spacing w:val="-2"/>
          <w:sz w:val="24"/>
        </w:rPr>
        <w:t> </w:t>
      </w:r>
      <w:r>
        <w:rPr>
          <w:sz w:val="24"/>
        </w:rPr>
        <w:t>tilanteissa:</w:t>
      </w:r>
    </w:p>
    <w:p>
      <w:pPr>
        <w:pStyle w:val="ListParagraph"/>
        <w:numPr>
          <w:ilvl w:val="3"/>
          <w:numId w:val="1"/>
        </w:numPr>
        <w:tabs>
          <w:tab w:pos="2362" w:val="left" w:leader="none"/>
        </w:tabs>
        <w:spacing w:line="256" w:lineRule="auto" w:before="0" w:after="0"/>
        <w:ind w:left="2362" w:right="716" w:hanging="353"/>
        <w:jc w:val="left"/>
        <w:rPr>
          <w:rFonts w:ascii="Courier New" w:hAnsi="Courier New"/>
          <w:sz w:val="22"/>
        </w:rPr>
      </w:pPr>
      <w:r>
        <w:rPr>
          <w:sz w:val="22"/>
        </w:rPr>
        <w:t>oppilaalle laadittava henkilökohtainen suunnitelma opetuksen järjestämisestä,</w:t>
      </w:r>
      <w:r>
        <w:rPr>
          <w:spacing w:val="1"/>
          <w:sz w:val="22"/>
        </w:rPr>
        <w:t> </w:t>
      </w:r>
      <w:r>
        <w:rPr>
          <w:sz w:val="22"/>
        </w:rPr>
        <w:t>toteuttamisesta ja seurannasta opetukseen osallistumisen epäämisen aikana ja</w:t>
      </w:r>
      <w:r>
        <w:rPr>
          <w:spacing w:val="-47"/>
          <w:sz w:val="22"/>
        </w:rPr>
        <w:t> </w:t>
      </w:r>
      <w:r>
        <w:rPr>
          <w:sz w:val="22"/>
        </w:rPr>
        <w:t>turvallisen opetukseen palaamisen tukemiseksi: suunnitelman kirjaamisen,</w:t>
      </w:r>
      <w:r>
        <w:rPr>
          <w:spacing w:val="1"/>
          <w:sz w:val="22"/>
        </w:rPr>
        <w:t> </w:t>
      </w:r>
      <w:r>
        <w:rPr>
          <w:sz w:val="22"/>
        </w:rPr>
        <w:t>toteuttamisen</w:t>
      </w:r>
      <w:r>
        <w:rPr>
          <w:spacing w:val="-1"/>
          <w:sz w:val="22"/>
        </w:rPr>
        <w:t> </w:t>
      </w:r>
      <w:r>
        <w:rPr>
          <w:sz w:val="22"/>
        </w:rPr>
        <w:t>ja</w:t>
      </w:r>
      <w:r>
        <w:rPr>
          <w:spacing w:val="-1"/>
          <w:sz w:val="22"/>
        </w:rPr>
        <w:t> </w:t>
      </w:r>
      <w:r>
        <w:rPr>
          <w:sz w:val="22"/>
        </w:rPr>
        <w:t>seurannan vastuut.</w:t>
      </w:r>
    </w:p>
    <w:p>
      <w:pPr>
        <w:pStyle w:val="ListParagraph"/>
        <w:numPr>
          <w:ilvl w:val="3"/>
          <w:numId w:val="1"/>
        </w:numPr>
        <w:tabs>
          <w:tab w:pos="2362" w:val="left" w:leader="none"/>
        </w:tabs>
        <w:spacing w:line="240" w:lineRule="auto" w:before="3" w:after="0"/>
        <w:ind w:left="2361" w:right="0" w:hanging="353"/>
        <w:jc w:val="left"/>
        <w:rPr>
          <w:rFonts w:ascii="Courier New" w:hAnsi="Courier New"/>
          <w:sz w:val="22"/>
        </w:rPr>
      </w:pPr>
      <w:r>
        <w:rPr>
          <w:sz w:val="22"/>
        </w:rPr>
        <w:t>oppilaan</w:t>
      </w:r>
      <w:r>
        <w:rPr>
          <w:spacing w:val="-3"/>
          <w:sz w:val="22"/>
        </w:rPr>
        <w:t> </w:t>
      </w:r>
      <w:r>
        <w:rPr>
          <w:sz w:val="22"/>
        </w:rPr>
        <w:t>ja</w:t>
      </w:r>
      <w:r>
        <w:rPr>
          <w:spacing w:val="-4"/>
          <w:sz w:val="22"/>
        </w:rPr>
        <w:t> </w:t>
      </w:r>
      <w:r>
        <w:rPr>
          <w:sz w:val="22"/>
        </w:rPr>
        <w:t>hänen</w:t>
      </w:r>
      <w:r>
        <w:rPr>
          <w:spacing w:val="-4"/>
          <w:sz w:val="22"/>
        </w:rPr>
        <w:t> </w:t>
      </w:r>
      <w:r>
        <w:rPr>
          <w:sz w:val="22"/>
        </w:rPr>
        <w:t>huoltajansa</w:t>
      </w:r>
      <w:r>
        <w:rPr>
          <w:spacing w:val="-4"/>
          <w:sz w:val="22"/>
        </w:rPr>
        <w:t> </w:t>
      </w:r>
      <w:r>
        <w:rPr>
          <w:sz w:val="22"/>
        </w:rPr>
        <w:t>osallisuus</w:t>
      </w:r>
      <w:r>
        <w:rPr>
          <w:spacing w:val="-3"/>
          <w:sz w:val="22"/>
        </w:rPr>
        <w:t> </w:t>
      </w:r>
      <w:r>
        <w:rPr>
          <w:sz w:val="22"/>
        </w:rPr>
        <w:t>em.</w:t>
      </w:r>
      <w:r>
        <w:rPr>
          <w:spacing w:val="-2"/>
          <w:sz w:val="22"/>
        </w:rPr>
        <w:t> </w:t>
      </w:r>
      <w:r>
        <w:rPr>
          <w:sz w:val="22"/>
        </w:rPr>
        <w:t>suunnitelman</w:t>
      </w:r>
      <w:r>
        <w:rPr>
          <w:spacing w:val="-3"/>
          <w:sz w:val="22"/>
        </w:rPr>
        <w:t> </w:t>
      </w:r>
      <w:r>
        <w:rPr>
          <w:sz w:val="22"/>
        </w:rPr>
        <w:t>laatimisessa</w:t>
      </w:r>
    </w:p>
    <w:p>
      <w:pPr>
        <w:pStyle w:val="ListParagraph"/>
        <w:numPr>
          <w:ilvl w:val="3"/>
          <w:numId w:val="1"/>
        </w:numPr>
        <w:tabs>
          <w:tab w:pos="2362" w:val="left" w:leader="none"/>
        </w:tabs>
        <w:spacing w:line="252" w:lineRule="auto" w:before="14" w:after="0"/>
        <w:ind w:left="2362" w:right="413" w:hanging="353"/>
        <w:jc w:val="left"/>
        <w:rPr>
          <w:rFonts w:ascii="Courier New" w:hAnsi="Courier New"/>
          <w:sz w:val="22"/>
        </w:rPr>
      </w:pPr>
      <w:r>
        <w:rPr>
          <w:sz w:val="22"/>
        </w:rPr>
        <w:t>oppilaan mahdollisuus keskustella henkilökohtaisesti oppilashuollon psykologin tai</w:t>
      </w:r>
      <w:r>
        <w:rPr>
          <w:spacing w:val="-47"/>
          <w:sz w:val="22"/>
        </w:rPr>
        <w:t> </w:t>
      </w:r>
      <w:r>
        <w:rPr>
          <w:sz w:val="22"/>
        </w:rPr>
        <w:t>kuraattorin</w:t>
      </w:r>
      <w:r>
        <w:rPr>
          <w:spacing w:val="-1"/>
          <w:sz w:val="22"/>
        </w:rPr>
        <w:t> </w:t>
      </w:r>
      <w:r>
        <w:rPr>
          <w:sz w:val="22"/>
        </w:rPr>
        <w:t>kanssa</w:t>
      </w:r>
      <w:r>
        <w:rPr>
          <w:spacing w:val="-1"/>
          <w:sz w:val="22"/>
        </w:rPr>
        <w:t> </w:t>
      </w:r>
      <w:r>
        <w:rPr>
          <w:sz w:val="22"/>
        </w:rPr>
        <w:t>opetuksesta</w:t>
      </w:r>
      <w:r>
        <w:rPr>
          <w:spacing w:val="-1"/>
          <w:sz w:val="22"/>
        </w:rPr>
        <w:t> </w:t>
      </w:r>
      <w:r>
        <w:rPr>
          <w:sz w:val="22"/>
        </w:rPr>
        <w:t>epäämisen</w:t>
      </w:r>
      <w:r>
        <w:rPr>
          <w:spacing w:val="-1"/>
          <w:sz w:val="22"/>
        </w:rPr>
        <w:t> </w:t>
      </w:r>
      <w:r>
        <w:rPr>
          <w:sz w:val="22"/>
        </w:rPr>
        <w:t>aikana</w:t>
      </w:r>
    </w:p>
    <w:p>
      <w:pPr>
        <w:pStyle w:val="ListParagraph"/>
        <w:numPr>
          <w:ilvl w:val="3"/>
          <w:numId w:val="1"/>
        </w:numPr>
        <w:tabs>
          <w:tab w:pos="2362" w:val="left" w:leader="none"/>
        </w:tabs>
        <w:spacing w:line="252" w:lineRule="auto" w:before="9" w:after="0"/>
        <w:ind w:left="2362" w:right="279" w:hanging="353"/>
        <w:jc w:val="left"/>
        <w:rPr>
          <w:rFonts w:ascii="Courier New" w:hAnsi="Courier New"/>
          <w:sz w:val="22"/>
        </w:rPr>
      </w:pPr>
      <w:r>
        <w:rPr>
          <w:sz w:val="22"/>
        </w:rPr>
        <w:t>oppilaalle järjestettävä muu hänen tarvitsemansa tuki epäämisen aikana ja oppilaan</w:t>
      </w:r>
      <w:r>
        <w:rPr>
          <w:spacing w:val="-47"/>
          <w:sz w:val="22"/>
        </w:rPr>
        <w:t> </w:t>
      </w:r>
      <w:r>
        <w:rPr>
          <w:sz w:val="22"/>
        </w:rPr>
        <w:t>palatessa</w:t>
      </w:r>
      <w:r>
        <w:rPr>
          <w:spacing w:val="-2"/>
          <w:sz w:val="22"/>
        </w:rPr>
        <w:t> </w:t>
      </w:r>
      <w:r>
        <w:rPr>
          <w:sz w:val="22"/>
        </w:rPr>
        <w:t>opetukseen</w:t>
      </w:r>
    </w:p>
    <w:p>
      <w:pPr>
        <w:pStyle w:val="ListParagraph"/>
        <w:numPr>
          <w:ilvl w:val="3"/>
          <w:numId w:val="1"/>
        </w:numPr>
        <w:tabs>
          <w:tab w:pos="2362" w:val="left" w:leader="none"/>
        </w:tabs>
        <w:spacing w:line="240" w:lineRule="auto" w:before="9" w:after="0"/>
        <w:ind w:left="2361" w:right="0" w:hanging="353"/>
        <w:jc w:val="left"/>
        <w:rPr>
          <w:rFonts w:ascii="Courier New" w:hAnsi="Courier New"/>
          <w:sz w:val="22"/>
        </w:rPr>
      </w:pPr>
      <w:r>
        <w:rPr>
          <w:sz w:val="22"/>
        </w:rPr>
        <w:t>oppilaan</w:t>
      </w:r>
      <w:r>
        <w:rPr>
          <w:spacing w:val="-4"/>
          <w:sz w:val="22"/>
        </w:rPr>
        <w:t> </w:t>
      </w:r>
      <w:r>
        <w:rPr>
          <w:sz w:val="22"/>
        </w:rPr>
        <w:t>valvonta</w:t>
      </w:r>
      <w:r>
        <w:rPr>
          <w:spacing w:val="-4"/>
          <w:sz w:val="22"/>
        </w:rPr>
        <w:t> </w:t>
      </w:r>
      <w:r>
        <w:rPr>
          <w:sz w:val="22"/>
        </w:rPr>
        <w:t>seuraavien</w:t>
      </w:r>
      <w:r>
        <w:rPr>
          <w:spacing w:val="-4"/>
          <w:sz w:val="22"/>
        </w:rPr>
        <w:t> </w:t>
      </w:r>
      <w:r>
        <w:rPr>
          <w:sz w:val="22"/>
        </w:rPr>
        <w:t>toimenpiteiden</w:t>
      </w:r>
      <w:r>
        <w:rPr>
          <w:spacing w:val="-4"/>
          <w:sz w:val="22"/>
        </w:rPr>
        <w:t> </w:t>
      </w:r>
      <w:r>
        <w:rPr>
          <w:sz w:val="22"/>
        </w:rPr>
        <w:t>jälkeen:</w:t>
      </w:r>
    </w:p>
    <w:p>
      <w:pPr>
        <w:pStyle w:val="ListParagraph"/>
        <w:numPr>
          <w:ilvl w:val="4"/>
          <w:numId w:val="1"/>
        </w:numPr>
        <w:tabs>
          <w:tab w:pos="3082" w:val="left" w:leader="none"/>
        </w:tabs>
        <w:spacing w:line="252" w:lineRule="auto" w:before="14" w:after="0"/>
        <w:ind w:left="3081" w:right="1002" w:hanging="368"/>
        <w:jc w:val="left"/>
        <w:rPr>
          <w:sz w:val="22"/>
        </w:rPr>
      </w:pPr>
      <w:r>
        <w:rPr>
          <w:sz w:val="22"/>
        </w:rPr>
        <w:t>oppilaan poistaminen luokkahuoneesta tai muusta tilasta tai koulun</w:t>
      </w:r>
      <w:r>
        <w:rPr>
          <w:spacing w:val="-47"/>
          <w:sz w:val="22"/>
        </w:rPr>
        <w:t> </w:t>
      </w:r>
      <w:r>
        <w:rPr>
          <w:sz w:val="22"/>
        </w:rPr>
        <w:t>tilaisuudesta</w:t>
      </w:r>
      <w:r>
        <w:rPr>
          <w:spacing w:val="-2"/>
          <w:sz w:val="22"/>
        </w:rPr>
        <w:t> </w:t>
      </w:r>
      <w:r>
        <w:rPr>
          <w:sz w:val="22"/>
        </w:rPr>
        <w:t>tai</w:t>
      </w:r>
    </w:p>
    <w:p>
      <w:pPr>
        <w:pStyle w:val="ListParagraph"/>
        <w:numPr>
          <w:ilvl w:val="4"/>
          <w:numId w:val="1"/>
        </w:numPr>
        <w:tabs>
          <w:tab w:pos="3082" w:val="left" w:leader="none"/>
        </w:tabs>
        <w:spacing w:line="252" w:lineRule="auto" w:before="9" w:after="0"/>
        <w:ind w:left="3081" w:right="715" w:hanging="368"/>
        <w:jc w:val="left"/>
        <w:rPr>
          <w:sz w:val="22"/>
        </w:rPr>
      </w:pPr>
      <w:r>
        <w:rPr>
          <w:sz w:val="22"/>
        </w:rPr>
        <w:t>kun oppilaan opetukseen osallistuminen on evätty jäljellä olevan ja sitä</w:t>
      </w:r>
      <w:r>
        <w:rPr>
          <w:spacing w:val="-47"/>
          <w:sz w:val="22"/>
        </w:rPr>
        <w:t> </w:t>
      </w:r>
      <w:r>
        <w:rPr>
          <w:sz w:val="22"/>
        </w:rPr>
        <w:t>seuraavan</w:t>
      </w:r>
      <w:r>
        <w:rPr>
          <w:spacing w:val="-1"/>
          <w:sz w:val="22"/>
        </w:rPr>
        <w:t> </w:t>
      </w:r>
      <w:r>
        <w:rPr>
          <w:sz w:val="22"/>
        </w:rPr>
        <w:t>työpäivän ajaksi</w:t>
      </w:r>
    </w:p>
    <w:p>
      <w:pPr>
        <w:pStyle w:val="BodyText"/>
        <w:spacing w:line="232" w:lineRule="auto" w:before="174"/>
        <w:ind w:left="2382" w:right="415" w:hanging="291"/>
      </w:pPr>
      <w:r>
        <w:rPr>
          <w:rFonts w:ascii="Courier New" w:hAnsi="Courier New"/>
        </w:rPr>
        <w:t>o </w:t>
      </w:r>
      <w:r>
        <w:rPr/>
        <w:t>yhteistyö koulun sijaintikunnan sosiaalihuollon toimeenpanoon kuuluvia tehtäviä</w:t>
      </w:r>
      <w:r>
        <w:rPr>
          <w:spacing w:val="-47"/>
        </w:rPr>
        <w:t> </w:t>
      </w:r>
      <w:r>
        <w:rPr/>
        <w:t>hoitavien</w:t>
      </w:r>
      <w:r>
        <w:rPr>
          <w:spacing w:val="-2"/>
        </w:rPr>
        <w:t> </w:t>
      </w:r>
      <w:r>
        <w:rPr/>
        <w:t>viranomaisten</w:t>
      </w:r>
      <w:r>
        <w:rPr>
          <w:spacing w:val="-1"/>
        </w:rPr>
        <w:t> </w:t>
      </w:r>
      <w:r>
        <w:rPr/>
        <w:t>kanssa</w:t>
      </w:r>
    </w:p>
    <w:p>
      <w:pPr>
        <w:pStyle w:val="BodyText"/>
        <w:spacing w:before="3"/>
      </w:pPr>
    </w:p>
    <w:p>
      <w:pPr>
        <w:pStyle w:val="ListParagraph"/>
        <w:numPr>
          <w:ilvl w:val="2"/>
          <w:numId w:val="1"/>
        </w:numPr>
        <w:tabs>
          <w:tab w:pos="1418" w:val="left" w:leader="none"/>
        </w:tabs>
        <w:spacing w:line="240" w:lineRule="auto" w:before="1" w:after="0"/>
        <w:ind w:left="1186" w:right="296" w:firstLine="7"/>
        <w:jc w:val="left"/>
        <w:rPr>
          <w:sz w:val="22"/>
        </w:rPr>
      </w:pPr>
      <w:r>
        <w:rPr>
          <w:sz w:val="22"/>
        </w:rPr>
        <w:t>miten hallinnon yleisten oikeusturvaperiaatteiden noudattaminen varmistetaan kurinpidollisia</w:t>
      </w:r>
      <w:r>
        <w:rPr>
          <w:spacing w:val="-47"/>
          <w:sz w:val="22"/>
        </w:rPr>
        <w:t> </w:t>
      </w:r>
      <w:r>
        <w:rPr>
          <w:sz w:val="22"/>
        </w:rPr>
        <w:t>keinoja</w:t>
      </w:r>
      <w:r>
        <w:rPr>
          <w:spacing w:val="-2"/>
          <w:sz w:val="22"/>
        </w:rPr>
        <w:t> </w:t>
      </w:r>
      <w:r>
        <w:rPr>
          <w:sz w:val="22"/>
        </w:rPr>
        <w:t>käytettäessä</w:t>
      </w:r>
    </w:p>
    <w:p>
      <w:pPr>
        <w:pStyle w:val="ListParagraph"/>
        <w:numPr>
          <w:ilvl w:val="2"/>
          <w:numId w:val="1"/>
        </w:numPr>
        <w:tabs>
          <w:tab w:pos="1418" w:val="left" w:leader="none"/>
        </w:tabs>
        <w:spacing w:line="240" w:lineRule="auto" w:before="0" w:after="0"/>
        <w:ind w:left="1186" w:right="1138" w:firstLine="7"/>
        <w:jc w:val="left"/>
        <w:rPr>
          <w:sz w:val="22"/>
        </w:rPr>
      </w:pPr>
      <w:r>
        <w:rPr>
          <w:sz w:val="22"/>
        </w:rPr>
        <w:t>miten huolehditaan henkilökunnan perehdyttämisestä ja osaamisen varmistamisesta</w:t>
      </w:r>
      <w:r>
        <w:rPr>
          <w:spacing w:val="-47"/>
          <w:sz w:val="22"/>
        </w:rPr>
        <w:t> </w:t>
      </w:r>
      <w:r>
        <w:rPr>
          <w:sz w:val="22"/>
        </w:rPr>
        <w:t>kurinpidollisten</w:t>
      </w:r>
      <w:r>
        <w:rPr>
          <w:spacing w:val="-1"/>
          <w:sz w:val="22"/>
        </w:rPr>
        <w:t> </w:t>
      </w:r>
      <w:r>
        <w:rPr>
          <w:sz w:val="22"/>
        </w:rPr>
        <w:t>toimivaltuuksien käyttämisessä</w:t>
      </w:r>
    </w:p>
    <w:p>
      <w:pPr>
        <w:pStyle w:val="ListParagraph"/>
        <w:numPr>
          <w:ilvl w:val="2"/>
          <w:numId w:val="1"/>
        </w:numPr>
        <w:tabs>
          <w:tab w:pos="1418" w:val="left" w:leader="none"/>
        </w:tabs>
        <w:spacing w:line="240" w:lineRule="auto" w:before="0" w:after="0"/>
        <w:ind w:left="1186" w:right="849" w:firstLine="7"/>
        <w:jc w:val="left"/>
        <w:rPr>
          <w:sz w:val="22"/>
        </w:rPr>
      </w:pPr>
      <w:r>
        <w:rPr>
          <w:sz w:val="22"/>
        </w:rPr>
        <w:t>miten suunnitelmasta, järjestyssäännöistä ja laissa säädetyistä kurinpidollisista keinoista</w:t>
      </w:r>
      <w:r>
        <w:rPr>
          <w:spacing w:val="-47"/>
          <w:sz w:val="22"/>
        </w:rPr>
        <w:t> </w:t>
      </w:r>
      <w:r>
        <w:rPr>
          <w:sz w:val="22"/>
        </w:rPr>
        <w:t>tiedotetaan</w:t>
      </w:r>
      <w:r>
        <w:rPr>
          <w:spacing w:val="-1"/>
          <w:sz w:val="22"/>
        </w:rPr>
        <w:t> </w:t>
      </w:r>
      <w:r>
        <w:rPr>
          <w:sz w:val="22"/>
        </w:rPr>
        <w:t>eri tahoille</w:t>
      </w:r>
    </w:p>
    <w:p>
      <w:pPr>
        <w:pStyle w:val="ListParagraph"/>
        <w:numPr>
          <w:ilvl w:val="2"/>
          <w:numId w:val="1"/>
        </w:numPr>
        <w:tabs>
          <w:tab w:pos="1418" w:val="left" w:leader="none"/>
        </w:tabs>
        <w:spacing w:line="240" w:lineRule="auto" w:before="0" w:after="0"/>
        <w:ind w:left="1186" w:right="566" w:firstLine="7"/>
        <w:jc w:val="left"/>
        <w:rPr>
          <w:sz w:val="22"/>
        </w:rPr>
      </w:pPr>
      <w:r>
        <w:rPr>
          <w:sz w:val="22"/>
        </w:rPr>
        <w:t>mitkä ovat menettelytavat suunnitelman seuraamista sekä toteutumisen ja vaikuttavuuden</w:t>
      </w:r>
      <w:r>
        <w:rPr>
          <w:spacing w:val="-47"/>
          <w:sz w:val="22"/>
        </w:rPr>
        <w:t> </w:t>
      </w:r>
      <w:r>
        <w:rPr>
          <w:sz w:val="22"/>
        </w:rPr>
        <w:t>arviointia</w:t>
      </w:r>
      <w:r>
        <w:rPr>
          <w:spacing w:val="-1"/>
          <w:sz w:val="22"/>
        </w:rPr>
        <w:t> </w:t>
      </w:r>
      <w:r>
        <w:rPr>
          <w:sz w:val="22"/>
        </w:rPr>
        <w:t>varten.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559" w:footer="0" w:top="1300" w:bottom="280" w:left="1020" w:right="740"/>
        </w:sectPr>
      </w:pPr>
    </w:p>
    <w:p>
      <w:pPr>
        <w:pStyle w:val="BodyText"/>
        <w:spacing w:before="10"/>
        <w:rPr>
          <w:sz w:val="17"/>
        </w:rPr>
      </w:pPr>
    </w:p>
    <w:p>
      <w:pPr>
        <w:tabs>
          <w:tab w:pos="1562" w:val="left" w:leader="none"/>
        </w:tabs>
        <w:spacing w:before="0"/>
        <w:ind w:left="119" w:right="0" w:firstLine="0"/>
        <w:jc w:val="left"/>
        <w:rPr>
          <w:sz w:val="15"/>
        </w:rPr>
      </w:pPr>
      <w:r>
        <w:rPr>
          <w:b/>
          <w:sz w:val="15"/>
        </w:rPr>
        <w:t>OPETUSHALLITUS</w:t>
        <w:tab/>
      </w:r>
      <w:r>
        <w:rPr>
          <w:sz w:val="15"/>
        </w:rPr>
        <w:t>Hakaniemenranta</w:t>
      </w:r>
      <w:r>
        <w:rPr>
          <w:spacing w:val="-1"/>
          <w:sz w:val="15"/>
        </w:rPr>
        <w:t> </w:t>
      </w:r>
      <w:r>
        <w:rPr>
          <w:sz w:val="15"/>
        </w:rPr>
        <w:t>6,</w:t>
      </w:r>
      <w:r>
        <w:rPr>
          <w:spacing w:val="-2"/>
          <w:sz w:val="15"/>
        </w:rPr>
        <w:t> </w:t>
      </w:r>
      <w:r>
        <w:rPr>
          <w:sz w:val="15"/>
        </w:rPr>
        <w:t>PL</w:t>
      </w:r>
      <w:r>
        <w:rPr>
          <w:spacing w:val="-1"/>
          <w:sz w:val="15"/>
        </w:rPr>
        <w:t> </w:t>
      </w:r>
      <w:r>
        <w:rPr>
          <w:sz w:val="15"/>
        </w:rPr>
        <w:t>380</w:t>
      </w:r>
    </w:p>
    <w:p>
      <w:pPr>
        <w:spacing w:before="0"/>
        <w:ind w:left="1562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2"/>
          <w:sz w:val="15"/>
        </w:rPr>
        <w:t> </w:t>
      </w:r>
      <w:r>
        <w:rPr>
          <w:sz w:val="15"/>
        </w:rPr>
        <w:t>Helsinki</w:t>
      </w:r>
    </w:p>
    <w:p>
      <w:pPr>
        <w:spacing w:line="240" w:lineRule="auto" w:before="10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spacing w:before="0"/>
        <w:ind w:left="119" w:right="21" w:firstLine="0"/>
        <w:jc w:val="left"/>
        <w:rPr>
          <w:sz w:val="15"/>
        </w:rPr>
      </w:pPr>
      <w:r>
        <w:rPr>
          <w:sz w:val="15"/>
        </w:rPr>
        <w:t>puhelin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p>
      <w:pPr>
        <w:spacing w:line="240" w:lineRule="auto" w:before="10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tabs>
          <w:tab w:pos="2018" w:val="left" w:leader="none"/>
        </w:tabs>
        <w:spacing w:before="0"/>
        <w:ind w:left="119" w:right="0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732736" from="300.550018pt,.000114pt" to="300.550018pt,19.850115pt" stroked="true" strokeweight=".75pt" strokecolor="#000000">
            <v:stroke dashstyle="solid"/>
            <w10:wrap type="none"/>
          </v:line>
        </w:pict>
      </w:r>
      <w:r>
        <w:rPr>
          <w:b/>
          <w:sz w:val="15"/>
        </w:rPr>
        <w:t>UTBILDNINGSSTYRELSEN</w:t>
        <w:tab/>
      </w:r>
      <w:r>
        <w:rPr>
          <w:sz w:val="15"/>
        </w:rPr>
        <w:t>Hagnäskajen</w:t>
      </w:r>
      <w:r>
        <w:rPr>
          <w:spacing w:val="-4"/>
          <w:sz w:val="15"/>
        </w:rPr>
        <w:t> </w:t>
      </w:r>
      <w:r>
        <w:rPr>
          <w:sz w:val="15"/>
        </w:rPr>
        <w:t>6,</w:t>
      </w:r>
      <w:r>
        <w:rPr>
          <w:spacing w:val="-2"/>
          <w:sz w:val="15"/>
        </w:rPr>
        <w:t> </w:t>
      </w:r>
      <w:r>
        <w:rPr>
          <w:sz w:val="15"/>
        </w:rPr>
        <w:t>PB</w:t>
      </w:r>
      <w:r>
        <w:rPr>
          <w:spacing w:val="-3"/>
          <w:sz w:val="15"/>
        </w:rPr>
        <w:t> </w:t>
      </w:r>
      <w:r>
        <w:rPr>
          <w:sz w:val="15"/>
        </w:rPr>
        <w:t>380</w:t>
      </w:r>
    </w:p>
    <w:p>
      <w:pPr>
        <w:spacing w:before="0"/>
        <w:ind w:left="2018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3"/>
          <w:sz w:val="15"/>
        </w:rPr>
        <w:t> </w:t>
      </w:r>
      <w:r>
        <w:rPr>
          <w:sz w:val="15"/>
        </w:rPr>
        <w:t>Helsingfors</w:t>
      </w:r>
    </w:p>
    <w:p>
      <w:pPr>
        <w:spacing w:line="240" w:lineRule="auto" w:before="10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spacing w:before="0"/>
        <w:ind w:left="119" w:right="140" w:firstLine="0"/>
        <w:jc w:val="left"/>
        <w:rPr>
          <w:sz w:val="15"/>
        </w:rPr>
      </w:pPr>
      <w:r>
        <w:rPr>
          <w:sz w:val="15"/>
        </w:rPr>
        <w:t>telefon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p>
      <w:pPr>
        <w:spacing w:after="0"/>
        <w:jc w:val="left"/>
        <w:rPr>
          <w:sz w:val="15"/>
        </w:rPr>
        <w:sectPr>
          <w:type w:val="continuous"/>
          <w:pgSz w:w="11910" w:h="16840"/>
          <w:pgMar w:header="559" w:footer="0" w:top="820" w:bottom="280" w:left="1020" w:right="740"/>
          <w:cols w:num="4" w:equalWidth="0">
            <w:col w:w="3278" w:space="54"/>
            <w:col w:w="1481" w:space="277"/>
            <w:col w:w="3436" w:space="45"/>
            <w:col w:w="157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</w:pPr>
      <w:r>
        <w:rPr/>
        <w:t>LUKU</w:t>
      </w:r>
      <w:r>
        <w:rPr>
          <w:spacing w:val="-3"/>
        </w:rPr>
        <w:t> </w:t>
      </w:r>
      <w:r>
        <w:rPr/>
        <w:t>8</w:t>
      </w:r>
      <w:r>
        <w:rPr>
          <w:spacing w:val="-1"/>
        </w:rPr>
        <w:t> </w:t>
      </w:r>
      <w:r>
        <w:rPr/>
        <w:t>OPPILASHUOLTO</w:t>
      </w:r>
    </w:p>
    <w:p>
      <w:pPr>
        <w:pStyle w:val="BodyText"/>
        <w:rPr>
          <w:b/>
        </w:rPr>
      </w:pPr>
    </w:p>
    <w:p>
      <w:pPr>
        <w:pStyle w:val="Heading2"/>
      </w:pPr>
      <w:r>
        <w:rPr/>
        <w:t>8.2</w:t>
      </w:r>
      <w:r>
        <w:rPr>
          <w:spacing w:val="97"/>
        </w:rPr>
        <w:t> </w:t>
      </w:r>
      <w:r>
        <w:rPr/>
        <w:t>Yhteisöllinen</w:t>
      </w:r>
      <w:r>
        <w:rPr>
          <w:spacing w:val="-2"/>
        </w:rPr>
        <w:t> </w:t>
      </w:r>
      <w:r>
        <w:rPr/>
        <w:t>oppilashuolto</w:t>
      </w:r>
    </w:p>
    <w:p>
      <w:pPr>
        <w:pStyle w:val="BodyText"/>
        <w:rPr>
          <w:b/>
        </w:rPr>
      </w:pPr>
    </w:p>
    <w:p>
      <w:pPr>
        <w:pStyle w:val="BodyText"/>
        <w:ind w:left="114" w:right="741" w:firstLine="5"/>
      </w:pPr>
      <w:r>
        <w:rPr/>
        <w:t>Oppilashuolto on tärkeä osa perusopetuksen toimintakulttuuria. Yhteisöllisessä oppilashuoltotyössä</w:t>
      </w:r>
      <w:r>
        <w:rPr>
          <w:spacing w:val="1"/>
        </w:rPr>
        <w:t> </w:t>
      </w:r>
      <w:r>
        <w:rPr/>
        <w:t>seurataan, arvioidaan ja kehitetään kouluyhteisön ja oppilasryhmien hyvinvointia. Lisäksi huolehditaan</w:t>
      </w:r>
      <w:r>
        <w:rPr>
          <w:spacing w:val="1"/>
        </w:rPr>
        <w:t> </w:t>
      </w:r>
      <w:r>
        <w:rPr/>
        <w:t>kouluympäristön terveellisyydestä, turvallisuudesta ja esteettömyydestä. Yhteisöllisten toimintatapojen</w:t>
      </w:r>
      <w:r>
        <w:rPr>
          <w:spacing w:val="-47"/>
        </w:rPr>
        <w:t> </w:t>
      </w:r>
      <w:r>
        <w:rPr/>
        <w:t>kehittämisessä tehdään yhteistyötä oppilaiden, huoltajien sekä muiden lasten ja nuorten hyvinvointia</w:t>
      </w:r>
      <w:r>
        <w:rPr>
          <w:spacing w:val="1"/>
        </w:rPr>
        <w:t> </w:t>
      </w:r>
      <w:r>
        <w:rPr/>
        <w:t>edistävien</w:t>
      </w:r>
      <w:r>
        <w:rPr>
          <w:spacing w:val="-1"/>
        </w:rPr>
        <w:t> </w:t>
      </w:r>
      <w:r>
        <w:rPr/>
        <w:t>viranomaisten ja</w:t>
      </w:r>
      <w:r>
        <w:rPr>
          <w:spacing w:val="-1"/>
        </w:rPr>
        <w:t> </w:t>
      </w:r>
      <w:r>
        <w:rPr/>
        <w:t>toimijoiden kanssa.</w:t>
      </w:r>
    </w:p>
    <w:p>
      <w:pPr>
        <w:pStyle w:val="BodyText"/>
      </w:pPr>
    </w:p>
    <w:p>
      <w:pPr>
        <w:pStyle w:val="BodyText"/>
        <w:ind w:left="119" w:right="883"/>
      </w:pPr>
      <w:r>
        <w:rPr/>
        <w:t>Oppilaiden ja huoltajien osallisuus ja kuulluksi tuleminen on yhteisöllisessä oppilashuollossa tärkeää ja</w:t>
      </w:r>
      <w:r>
        <w:rPr>
          <w:spacing w:val="-47"/>
        </w:rPr>
        <w:t> </w:t>
      </w:r>
      <w:r>
        <w:rPr/>
        <w:t>hyvinvointia</w:t>
      </w:r>
      <w:r>
        <w:rPr>
          <w:spacing w:val="-4"/>
        </w:rPr>
        <w:t> </w:t>
      </w:r>
      <w:r>
        <w:rPr/>
        <w:t>vahvistavaa.</w:t>
      </w:r>
      <w:r>
        <w:rPr>
          <w:spacing w:val="-3"/>
        </w:rPr>
        <w:t> </w:t>
      </w:r>
      <w:r>
        <w:rPr/>
        <w:t>Oppilaiden</w:t>
      </w:r>
      <w:r>
        <w:rPr>
          <w:spacing w:val="-4"/>
        </w:rPr>
        <w:t> </w:t>
      </w:r>
      <w:r>
        <w:rPr/>
        <w:t>osallisuuden</w:t>
      </w:r>
      <w:r>
        <w:rPr>
          <w:spacing w:val="-3"/>
        </w:rPr>
        <w:t> </w:t>
      </w:r>
      <w:r>
        <w:rPr/>
        <w:t>edistäminen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opetuksen</w:t>
      </w:r>
      <w:r>
        <w:rPr>
          <w:spacing w:val="-8"/>
        </w:rPr>
        <w:t> </w:t>
      </w:r>
      <w:r>
        <w:rPr/>
        <w:t>järjestäjän</w:t>
      </w:r>
      <w:r>
        <w:rPr>
          <w:spacing w:val="-3"/>
        </w:rPr>
        <w:t> </w:t>
      </w:r>
      <w:r>
        <w:rPr/>
        <w:t>tehtävä.</w:t>
      </w:r>
    </w:p>
    <w:p>
      <w:pPr>
        <w:pStyle w:val="BodyText"/>
        <w:ind w:left="119" w:right="208"/>
      </w:pPr>
      <w:r>
        <w:rPr/>
        <w:t>Oppilashuolto luo kouluyhteisössä edellytyksiä yhteenkuuluvuudelle, huolenpidolle ja avoimelle</w:t>
      </w:r>
      <w:r>
        <w:rPr>
          <w:spacing w:val="1"/>
        </w:rPr>
        <w:t> </w:t>
      </w:r>
      <w:r>
        <w:rPr/>
        <w:t>vuorovaikutukselle. Osallisuutta lisäävät toimintatavat edesauttavat myös ongelmien ennalta ehkäisyä, niiden</w:t>
      </w:r>
      <w:r>
        <w:rPr>
          <w:spacing w:val="-47"/>
        </w:rPr>
        <w:t> </w:t>
      </w:r>
      <w:r>
        <w:rPr/>
        <w:t>varhaista</w:t>
      </w:r>
      <w:r>
        <w:rPr>
          <w:spacing w:val="-2"/>
        </w:rPr>
        <w:t> </w:t>
      </w:r>
      <w:r>
        <w:rPr/>
        <w:t>tunnistamista ja</w:t>
      </w:r>
      <w:r>
        <w:rPr>
          <w:spacing w:val="-1"/>
        </w:rPr>
        <w:t> </w:t>
      </w:r>
      <w:r>
        <w:rPr/>
        <w:t>tarvittavan</w:t>
      </w:r>
      <w:r>
        <w:rPr>
          <w:spacing w:val="-1"/>
        </w:rPr>
        <w:t> </w:t>
      </w:r>
      <w:r>
        <w:rPr/>
        <w:t>tuen järjestämistä.</w:t>
      </w:r>
    </w:p>
    <w:p>
      <w:pPr>
        <w:pStyle w:val="BodyText"/>
      </w:pPr>
    </w:p>
    <w:p>
      <w:pPr>
        <w:pStyle w:val="BodyText"/>
        <w:ind w:left="119" w:right="340"/>
      </w:pPr>
      <w:r>
        <w:rPr/>
        <w:t>Oppilaalla on oikeus turvalliseen opiskeluympäristöön. Siihen kuuluu fyysinen, psyykkinen ja sosiaalinen</w:t>
      </w:r>
      <w:r>
        <w:rPr>
          <w:spacing w:val="1"/>
        </w:rPr>
        <w:t> </w:t>
      </w:r>
      <w:r>
        <w:rPr/>
        <w:t>turvallisuus. Opetuksen järjestämisen lähtökohtana on oppilaiden ja henkilökunnan turvallisuuden</w:t>
      </w:r>
      <w:r>
        <w:rPr>
          <w:spacing w:val="1"/>
        </w:rPr>
        <w:t> </w:t>
      </w:r>
      <w:r>
        <w:rPr/>
        <w:t>varmistaminen kaikissa tilanteissa. Rauhallinen ilmapiiri edistää työrauhaa. Koulun järjestyssäännöt lisäävät</w:t>
      </w:r>
      <w:r>
        <w:rPr>
          <w:spacing w:val="1"/>
        </w:rPr>
        <w:t> </w:t>
      </w:r>
      <w:r>
        <w:rPr/>
        <w:t>kouluyhteisön turvallisuutta, viihtyisyyttä ja sisäistä järjestystä. Opetuksen järjestäjä laatii suunnitelman</w:t>
      </w:r>
      <w:r>
        <w:rPr>
          <w:spacing w:val="1"/>
        </w:rPr>
        <w:t> </w:t>
      </w:r>
      <w:r>
        <w:rPr/>
        <w:t>oppilaiden suojaamiseksi väkivallalta, kiusaamiselta ja häirinnältä osana koulukohtaista</w:t>
      </w:r>
      <w:r>
        <w:rPr>
          <w:spacing w:val="1"/>
        </w:rPr>
        <w:t> </w:t>
      </w:r>
      <w:r>
        <w:rPr/>
        <w:t>oppilashuoltosuunnitelmaa. Koulun opettajan tai rehtorin tulee ilmoittaa tietoonsa tulleesta</w:t>
      </w:r>
      <w:r>
        <w:rPr>
          <w:spacing w:val="1"/>
        </w:rPr>
        <w:t> </w:t>
      </w:r>
      <w:r>
        <w:rPr/>
        <w:t>oppimisympäristössä tai koulumatkalla tapahtuneesta häirinnästä, kiusaamisesta, syrjinnästä tai väkivallasta</w:t>
      </w:r>
      <w:r>
        <w:rPr>
          <w:spacing w:val="-47"/>
        </w:rPr>
        <w:t> </w:t>
      </w:r>
      <w:r>
        <w:rPr/>
        <w:t>niistä</w:t>
      </w:r>
      <w:r>
        <w:rPr>
          <w:spacing w:val="-3"/>
        </w:rPr>
        <w:t> </w:t>
      </w:r>
      <w:r>
        <w:rPr/>
        <w:t>epäillyn</w:t>
      </w:r>
      <w:r>
        <w:rPr>
          <w:spacing w:val="-1"/>
        </w:rPr>
        <w:t> </w:t>
      </w:r>
      <w:r>
        <w:rPr/>
        <w:t>ja</w:t>
      </w:r>
      <w:r>
        <w:rPr>
          <w:spacing w:val="-2"/>
        </w:rPr>
        <w:t> </w:t>
      </w:r>
      <w:r>
        <w:rPr/>
        <w:t>niiden</w:t>
      </w:r>
      <w:r>
        <w:rPr>
          <w:spacing w:val="-2"/>
        </w:rPr>
        <w:t> </w:t>
      </w:r>
      <w:r>
        <w:rPr/>
        <w:t>kohteena</w:t>
      </w:r>
      <w:r>
        <w:rPr>
          <w:spacing w:val="-1"/>
        </w:rPr>
        <w:t> </w:t>
      </w:r>
      <w:r>
        <w:rPr/>
        <w:t>olevan</w:t>
      </w:r>
      <w:r>
        <w:rPr>
          <w:spacing w:val="-2"/>
        </w:rPr>
        <w:t> </w:t>
      </w:r>
      <w:r>
        <w:rPr/>
        <w:t>oppilaan</w:t>
      </w:r>
      <w:r>
        <w:rPr>
          <w:spacing w:val="-2"/>
        </w:rPr>
        <w:t> </w:t>
      </w:r>
      <w:r>
        <w:rPr/>
        <w:t>huoltajalle</w:t>
      </w:r>
      <w:r>
        <w:rPr>
          <w:spacing w:val="-2"/>
        </w:rPr>
        <w:t> </w:t>
      </w:r>
      <w:r>
        <w:rPr/>
        <w:t>tai</w:t>
      </w:r>
      <w:r>
        <w:rPr>
          <w:spacing w:val="-1"/>
        </w:rPr>
        <w:t> </w:t>
      </w:r>
      <w:r>
        <w:rPr/>
        <w:t>muulle</w:t>
      </w:r>
      <w:r>
        <w:rPr>
          <w:spacing w:val="-1"/>
        </w:rPr>
        <w:t> </w:t>
      </w:r>
      <w:r>
        <w:rPr/>
        <w:t>lailliselle</w:t>
      </w:r>
      <w:r>
        <w:rPr>
          <w:spacing w:val="-3"/>
        </w:rPr>
        <w:t> </w:t>
      </w:r>
      <w:r>
        <w:rPr/>
        <w:t>edustajalle.</w:t>
      </w:r>
      <w:r>
        <w:rPr>
          <w:vertAlign w:val="superscript"/>
        </w:rPr>
        <w:t>127</w:t>
      </w:r>
    </w:p>
    <w:p>
      <w:pPr>
        <w:pStyle w:val="BodyText"/>
      </w:pPr>
    </w:p>
    <w:p>
      <w:pPr>
        <w:pStyle w:val="BodyText"/>
        <w:ind w:left="119" w:right="415"/>
      </w:pPr>
      <w:r>
        <w:rPr/>
        <w:t>Koulurakennuksesta sekä opetustiloista ja -välineistä huolehtiminen ylläpitää ympäristön terveellisyyttä ja</w:t>
      </w:r>
      <w:r>
        <w:rPr>
          <w:spacing w:val="1"/>
        </w:rPr>
        <w:t> </w:t>
      </w:r>
      <w:r>
        <w:rPr/>
        <w:t>turvallisuutta. Kouluyhteisöllä on yhtenäiset toimintatavat eri oppimisympäristöissä tapahtuvaa opetusta ja</w:t>
      </w:r>
      <w:r>
        <w:rPr>
          <w:spacing w:val="-47"/>
        </w:rPr>
        <w:t> </w:t>
      </w:r>
      <w:r>
        <w:rPr/>
        <w:t>välitunteja varten. Eri oppiaineiden opetukseen laadittuja turvallisuusohjeita noudatetaan. Opetuksen</w:t>
      </w:r>
      <w:r>
        <w:rPr>
          <w:spacing w:val="1"/>
        </w:rPr>
        <w:t> </w:t>
      </w:r>
      <w:r>
        <w:rPr/>
        <w:t>järjestäjä</w:t>
      </w:r>
      <w:r>
        <w:rPr>
          <w:spacing w:val="-3"/>
        </w:rPr>
        <w:t> </w:t>
      </w:r>
      <w:r>
        <w:rPr/>
        <w:t>varmistaa,</w:t>
      </w:r>
      <w:r>
        <w:rPr>
          <w:spacing w:val="-3"/>
        </w:rPr>
        <w:t> </w:t>
      </w:r>
      <w:r>
        <w:rPr/>
        <w:t>että</w:t>
      </w:r>
      <w:r>
        <w:rPr>
          <w:spacing w:val="-2"/>
        </w:rPr>
        <w:t> </w:t>
      </w:r>
      <w:r>
        <w:rPr/>
        <w:t>oppilaan</w:t>
      </w:r>
      <w:r>
        <w:rPr>
          <w:spacing w:val="-2"/>
        </w:rPr>
        <w:t> </w:t>
      </w:r>
      <w:r>
        <w:rPr/>
        <w:t>oppimisympäristö</w:t>
      </w:r>
      <w:r>
        <w:rPr>
          <w:spacing w:val="-3"/>
        </w:rPr>
        <w:t> </w:t>
      </w:r>
      <w:r>
        <w:rPr/>
        <w:t>työelämään</w:t>
      </w:r>
      <w:r>
        <w:rPr>
          <w:spacing w:val="-1"/>
        </w:rPr>
        <w:t> </w:t>
      </w:r>
      <w:r>
        <w:rPr/>
        <w:t>tutustumisen</w:t>
      </w:r>
      <w:r>
        <w:rPr>
          <w:spacing w:val="-3"/>
        </w:rPr>
        <w:t> </w:t>
      </w:r>
      <w:r>
        <w:rPr/>
        <w:t>aikana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turvallinen.</w:t>
      </w:r>
    </w:p>
    <w:p>
      <w:pPr>
        <w:pStyle w:val="BodyText"/>
        <w:spacing w:line="242" w:lineRule="auto"/>
        <w:ind w:left="119" w:right="128"/>
      </w:pPr>
      <w:r>
        <w:rPr/>
        <w:t>Kouluympäristön terveellisyyttä ja turvallisuutta sekä kouluyhteisön hyvinvointia edistetään ja seurataan</w:t>
      </w:r>
      <w:r>
        <w:rPr>
          <w:spacing w:val="1"/>
        </w:rPr>
        <w:t> </w:t>
      </w:r>
      <w:r>
        <w:rPr/>
        <w:t>jatkuvasti.</w:t>
      </w:r>
      <w:r>
        <w:rPr>
          <w:spacing w:val="-5"/>
        </w:rPr>
        <w:t> </w:t>
      </w:r>
      <w:r>
        <w:rPr/>
        <w:t>Niitä</w:t>
      </w:r>
      <w:r>
        <w:rPr>
          <w:spacing w:val="-4"/>
        </w:rPr>
        <w:t> </w:t>
      </w:r>
      <w:r>
        <w:rPr/>
        <w:t>arvioidaan</w:t>
      </w:r>
      <w:r>
        <w:rPr>
          <w:spacing w:val="-6"/>
        </w:rPr>
        <w:t> </w:t>
      </w:r>
      <w:r>
        <w:rPr/>
        <w:t>kolmen</w:t>
      </w:r>
      <w:r>
        <w:rPr>
          <w:spacing w:val="-4"/>
        </w:rPr>
        <w:t> </w:t>
      </w:r>
      <w:r>
        <w:rPr/>
        <w:t>vuoden</w:t>
      </w:r>
      <w:r>
        <w:rPr>
          <w:spacing w:val="-6"/>
        </w:rPr>
        <w:t> </w:t>
      </w:r>
      <w:r>
        <w:rPr/>
        <w:t>välein</w:t>
      </w:r>
      <w:r>
        <w:rPr>
          <w:spacing w:val="-4"/>
        </w:rPr>
        <w:t> </w:t>
      </w:r>
      <w:r>
        <w:rPr/>
        <w:t>toteutettavissa</w:t>
      </w:r>
      <w:r>
        <w:rPr>
          <w:spacing w:val="-5"/>
        </w:rPr>
        <w:t> </w:t>
      </w:r>
      <w:r>
        <w:rPr/>
        <w:t>tarkastuksissa.</w:t>
      </w:r>
      <w:r>
        <w:rPr>
          <w:spacing w:val="-12"/>
        </w:rPr>
        <w:t> </w:t>
      </w:r>
      <w:r>
        <w:rPr/>
        <w:t>Turvallisuuden</w:t>
      </w:r>
      <w:r>
        <w:rPr>
          <w:spacing w:val="-5"/>
        </w:rPr>
        <w:t> </w:t>
      </w:r>
      <w:r>
        <w:rPr/>
        <w:t>edistämiseen</w:t>
      </w:r>
      <w:r>
        <w:rPr>
          <w:spacing w:val="1"/>
        </w:rPr>
        <w:t> </w:t>
      </w:r>
      <w:r>
        <w:rPr/>
        <w:t>kuuluvat</w:t>
      </w:r>
      <w:r>
        <w:rPr>
          <w:spacing w:val="-4"/>
        </w:rPr>
        <w:t> </w:t>
      </w:r>
      <w:r>
        <w:rPr/>
        <w:t>myös</w:t>
      </w:r>
      <w:r>
        <w:rPr>
          <w:spacing w:val="-3"/>
        </w:rPr>
        <w:t> </w:t>
      </w:r>
      <w:r>
        <w:rPr/>
        <w:t>koulukuljetuksia,</w:t>
      </w:r>
      <w:r>
        <w:rPr>
          <w:spacing w:val="-4"/>
        </w:rPr>
        <w:t> </w:t>
      </w:r>
      <w:r>
        <w:rPr/>
        <w:t>tapaturmien</w:t>
      </w:r>
      <w:r>
        <w:rPr>
          <w:spacing w:val="-2"/>
        </w:rPr>
        <w:t> </w:t>
      </w:r>
      <w:r>
        <w:rPr/>
        <w:t>ennaltaehkäisyä</w:t>
      </w:r>
      <w:r>
        <w:rPr>
          <w:spacing w:val="-3"/>
        </w:rPr>
        <w:t> </w:t>
      </w:r>
      <w:r>
        <w:rPr/>
        <w:t>ja</w:t>
      </w:r>
      <w:r>
        <w:rPr>
          <w:spacing w:val="-4"/>
        </w:rPr>
        <w:t> </w:t>
      </w:r>
      <w:r>
        <w:rPr/>
        <w:t>tietoturvallisuutta</w:t>
      </w:r>
      <w:r>
        <w:rPr>
          <w:spacing w:val="-2"/>
        </w:rPr>
        <w:t> </w:t>
      </w:r>
      <w:r>
        <w:rPr/>
        <w:t>koskevat</w:t>
      </w:r>
      <w:r>
        <w:rPr>
          <w:spacing w:val="-3"/>
        </w:rPr>
        <w:t> </w:t>
      </w:r>
      <w:r>
        <w:rPr/>
        <w:t>toimintatavat.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  <w:r>
        <w:rPr/>
        <w:pict>
          <v:shape style="position:absolute;margin-left:56.993946pt;margin-top:15.363303pt;width:191.75pt;height:.1pt;mso-position-horizontal-relative:page;mso-position-vertical-relative:paragraph;z-index:-15724032;mso-wrap-distance-left:0;mso-wrap-distance-right:0" id="docshape7" coordorigin="1140,307" coordsize="3835,0" path="m1140,307l4975,307e" filled="false" stroked="true" strokeweight=".714313pt" strokecolor="#000000">
            <v:path arrowok="t"/>
            <v:stroke dashstyle="solid"/>
            <w10:wrap type="topAndBottom"/>
          </v:shape>
        </w:pict>
      </w:r>
    </w:p>
    <w:p>
      <w:pPr>
        <w:spacing w:before="39"/>
        <w:ind w:left="119" w:right="0" w:firstLine="0"/>
        <w:jc w:val="left"/>
        <w:rPr>
          <w:sz w:val="20"/>
        </w:rPr>
      </w:pPr>
      <w:r>
        <w:rPr>
          <w:sz w:val="20"/>
          <w:vertAlign w:val="superscript"/>
        </w:rPr>
        <w:t>127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Oppilas-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ja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opiskelijahuoltolaki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13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§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2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mom.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4-kohta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ja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perusopetuslaki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29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§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3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ja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7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mom.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(1267/2013)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(163/2022)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spacing w:after="0"/>
        <w:sectPr>
          <w:pgSz w:w="11910" w:h="16840"/>
          <w:pgMar w:header="559" w:footer="0" w:top="1300" w:bottom="280" w:left="1020" w:right="740"/>
        </w:sectPr>
      </w:pPr>
    </w:p>
    <w:p>
      <w:pPr>
        <w:tabs>
          <w:tab w:pos="1562" w:val="left" w:leader="none"/>
        </w:tabs>
        <w:spacing w:before="70"/>
        <w:ind w:left="119" w:right="0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733760" from="300.550018pt,3.500114pt" to="300.550018pt,23.350115pt" stroked="true" strokeweight=".75pt" strokecolor="#000000">
            <v:stroke dashstyle="solid"/>
            <w10:wrap type="none"/>
          </v:line>
        </w:pict>
      </w:r>
      <w:r>
        <w:rPr>
          <w:b/>
          <w:sz w:val="15"/>
        </w:rPr>
        <w:t>OPETUSHALLITUS</w:t>
        <w:tab/>
      </w:r>
      <w:r>
        <w:rPr>
          <w:sz w:val="15"/>
        </w:rPr>
        <w:t>Hakaniemenranta</w:t>
      </w:r>
      <w:r>
        <w:rPr>
          <w:spacing w:val="-1"/>
          <w:sz w:val="15"/>
        </w:rPr>
        <w:t> </w:t>
      </w:r>
      <w:r>
        <w:rPr>
          <w:sz w:val="15"/>
        </w:rPr>
        <w:t>6,</w:t>
      </w:r>
      <w:r>
        <w:rPr>
          <w:spacing w:val="-2"/>
          <w:sz w:val="15"/>
        </w:rPr>
        <w:t> </w:t>
      </w:r>
      <w:r>
        <w:rPr>
          <w:sz w:val="15"/>
        </w:rPr>
        <w:t>PL</w:t>
      </w:r>
      <w:r>
        <w:rPr>
          <w:spacing w:val="-1"/>
          <w:sz w:val="15"/>
        </w:rPr>
        <w:t> </w:t>
      </w:r>
      <w:r>
        <w:rPr>
          <w:sz w:val="15"/>
        </w:rPr>
        <w:t>380</w:t>
      </w:r>
    </w:p>
    <w:p>
      <w:pPr>
        <w:spacing w:before="0"/>
        <w:ind w:left="1562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2"/>
          <w:sz w:val="15"/>
        </w:rPr>
        <w:t> </w:t>
      </w:r>
      <w:r>
        <w:rPr>
          <w:sz w:val="15"/>
        </w:rPr>
        <w:t>Helsinki</w:t>
      </w:r>
    </w:p>
    <w:p>
      <w:pPr>
        <w:spacing w:before="70"/>
        <w:ind w:left="119" w:right="21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puhelin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p>
      <w:pPr>
        <w:tabs>
          <w:tab w:pos="2018" w:val="left" w:leader="none"/>
        </w:tabs>
        <w:spacing w:before="70"/>
        <w:ind w:left="119" w:right="0" w:firstLine="0"/>
        <w:jc w:val="left"/>
        <w:rPr>
          <w:sz w:val="15"/>
        </w:rPr>
      </w:pPr>
      <w:r>
        <w:rPr/>
        <w:br w:type="column"/>
      </w:r>
      <w:r>
        <w:rPr>
          <w:b/>
          <w:sz w:val="15"/>
        </w:rPr>
        <w:t>UTBILDNINGSSTYRELSEN</w:t>
        <w:tab/>
      </w:r>
      <w:r>
        <w:rPr>
          <w:sz w:val="15"/>
        </w:rPr>
        <w:t>Hagnäskajen</w:t>
      </w:r>
      <w:r>
        <w:rPr>
          <w:spacing w:val="-5"/>
          <w:sz w:val="15"/>
        </w:rPr>
        <w:t> </w:t>
      </w:r>
      <w:r>
        <w:rPr>
          <w:sz w:val="15"/>
        </w:rPr>
        <w:t>6,</w:t>
      </w:r>
      <w:r>
        <w:rPr>
          <w:spacing w:val="-4"/>
          <w:sz w:val="15"/>
        </w:rPr>
        <w:t> </w:t>
      </w:r>
      <w:r>
        <w:rPr>
          <w:sz w:val="15"/>
        </w:rPr>
        <w:t>PB</w:t>
      </w:r>
      <w:r>
        <w:rPr>
          <w:spacing w:val="-3"/>
          <w:sz w:val="15"/>
        </w:rPr>
        <w:t> </w:t>
      </w:r>
      <w:r>
        <w:rPr>
          <w:sz w:val="15"/>
        </w:rPr>
        <w:t>380</w:t>
      </w:r>
    </w:p>
    <w:p>
      <w:pPr>
        <w:spacing w:before="0"/>
        <w:ind w:left="2018" w:right="0" w:firstLine="0"/>
        <w:jc w:val="left"/>
        <w:rPr>
          <w:sz w:val="15"/>
        </w:rPr>
      </w:pPr>
      <w:r>
        <w:rPr>
          <w:sz w:val="15"/>
        </w:rPr>
        <w:t>00531</w:t>
      </w:r>
      <w:r>
        <w:rPr>
          <w:spacing w:val="-3"/>
          <w:sz w:val="15"/>
        </w:rPr>
        <w:t> </w:t>
      </w:r>
      <w:r>
        <w:rPr>
          <w:sz w:val="15"/>
        </w:rPr>
        <w:t>Helsingfors</w:t>
      </w:r>
    </w:p>
    <w:p>
      <w:pPr>
        <w:spacing w:before="70"/>
        <w:ind w:left="119" w:right="140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telefon 0295 331 000</w:t>
      </w:r>
      <w:r>
        <w:rPr>
          <w:spacing w:val="-31"/>
          <w:sz w:val="15"/>
        </w:rPr>
        <w:t> </w:t>
      </w:r>
      <w:r>
        <w:rPr>
          <w:sz w:val="15"/>
        </w:rPr>
        <w:t>oph.fi</w:t>
      </w:r>
    </w:p>
    <w:sectPr>
      <w:type w:val="continuous"/>
      <w:pgSz w:w="11910" w:h="16840"/>
      <w:pgMar w:header="559" w:footer="0" w:top="820" w:bottom="280" w:left="1020" w:right="740"/>
      <w:cols w:num="4" w:equalWidth="0">
        <w:col w:w="3278" w:space="54"/>
        <w:col w:w="1481" w:space="277"/>
        <w:col w:w="3436" w:space="45"/>
        <w:col w:w="157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Symbol">
    <w:altName w:val="Symbol"/>
    <w:charset w:val="2"/>
    <w:family w:val="roman"/>
    <w:pitch w:val="variable"/>
  </w:font>
  <w:font w:name="Cambria">
    <w:altName w:val="Cambria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8.964417pt;margin-top:29.049988pt;width:22.9pt;height:13pt;mso-position-horizontal-relative:page;mso-position-vertical-relative:page;z-index:-15883776" type="#_x0000_t202" id="docshape1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20"/>
                </w:pPr>
                <w:r>
                  <w:rPr/>
                  <w:t>LIITE</w:t>
                </w:r>
              </w:p>
            </w:txbxContent>
          </v:textbox>
          <w10:wrap type="none"/>
        </v:shape>
      </w:pict>
    </w:r>
    <w:r>
      <w:rPr/>
      <w:pict>
        <v:shape style="position:absolute;margin-left:542.593018pt;margin-top:29.049988pt;width:22.35pt;height:13pt;mso-position-horizontal-relative:page;mso-position-vertical-relative:page;z-index:-15883264" type="#_x0000_t202" id="docshape2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20"/>
                </w:pPr>
                <w:r>
                  <w:rPr/>
                  <w:t>1</w:t>
                </w:r>
                <w:r>
                  <w:rPr>
                    <w:spacing w:val="-3"/>
                  </w:rPr>
                  <w:t> </w:t>
                </w:r>
                <w:r>
                  <w:rPr/>
                  <w:t>(6)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33728">
          <wp:simplePos x="0" y="0"/>
          <wp:positionH relativeFrom="page">
            <wp:posOffset>580683</wp:posOffset>
          </wp:positionH>
          <wp:positionV relativeFrom="page">
            <wp:posOffset>355199</wp:posOffset>
          </wp:positionV>
          <wp:extent cx="485457" cy="473710"/>
          <wp:effectExtent l="0" t="0" r="0" b="0"/>
          <wp:wrapNone/>
          <wp:docPr id="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457" cy="473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34240">
          <wp:simplePos x="0" y="0"/>
          <wp:positionH relativeFrom="page">
            <wp:posOffset>1184844</wp:posOffset>
          </wp:positionH>
          <wp:positionV relativeFrom="page">
            <wp:posOffset>510449</wp:posOffset>
          </wp:positionV>
          <wp:extent cx="1076609" cy="181691"/>
          <wp:effectExtent l="0" t="0" r="0" b="0"/>
          <wp:wrapNone/>
          <wp:docPr id="7" name="image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76609" cy="1816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540.593018pt;margin-top:29.049988pt;width:24.35pt;height:13pt;mso-position-horizontal-relative:page;mso-position-vertical-relative:page;z-index:-15881728" type="#_x0000_t202" id="docshape4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spacing w:val="-3"/>
                  </w:rPr>
                  <w:t> </w:t>
                </w:r>
                <w:r>
                  <w:rPr/>
                  <w:t>(6)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5"/>
      <w:numFmt w:val="decimal"/>
      <w:lvlText w:val="%1"/>
      <w:lvlJc w:val="left"/>
      <w:pPr>
        <w:ind w:left="479" w:hanging="361"/>
        <w:jc w:val="left"/>
      </w:pPr>
      <w:rPr>
        <w:rFonts w:hint="default"/>
        <w:lang w:val="fi-FI" w:eastAsia="en-US" w:bidi="ar-SA"/>
      </w:rPr>
    </w:lvl>
    <w:lvl w:ilvl="1">
      <w:start w:val="6"/>
      <w:numFmt w:val="decimal"/>
      <w:lvlText w:val="%1.%2"/>
      <w:lvlJc w:val="left"/>
      <w:pPr>
        <w:ind w:left="479" w:hanging="361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2"/>
        <w:szCs w:val="22"/>
        <w:lang w:val="fi-FI" w:eastAsia="en-US" w:bidi="ar-SA"/>
      </w:rPr>
    </w:lvl>
    <w:lvl w:ilvl="2">
      <w:start w:val="0"/>
      <w:numFmt w:val="bullet"/>
      <w:lvlText w:val=""/>
      <w:lvlJc w:val="left"/>
      <w:pPr>
        <w:ind w:left="1186" w:hanging="224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0"/>
        <w:szCs w:val="20"/>
        <w:lang w:val="fi-FI" w:eastAsia="en-US" w:bidi="ar-SA"/>
      </w:rPr>
    </w:lvl>
    <w:lvl w:ilvl="3">
      <w:start w:val="0"/>
      <w:numFmt w:val="bullet"/>
      <w:lvlText w:val="o"/>
      <w:lvlJc w:val="left"/>
      <w:pPr>
        <w:ind w:left="1906" w:hanging="816"/>
      </w:pPr>
      <w:rPr>
        <w:rFonts w:hint="default" w:ascii="Courier New" w:hAnsi="Courier New" w:eastAsia="Courier New" w:cs="Courier New"/>
        <w:w w:val="100"/>
        <w:lang w:val="fi-FI" w:eastAsia="en-US" w:bidi="ar-SA"/>
      </w:rPr>
    </w:lvl>
    <w:lvl w:ilvl="4">
      <w:start w:val="0"/>
      <w:numFmt w:val="bullet"/>
      <w:lvlText w:val="o"/>
      <w:lvlJc w:val="left"/>
      <w:pPr>
        <w:ind w:left="3082" w:hanging="368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fi-FI" w:eastAsia="en-US" w:bidi="ar-SA"/>
      </w:rPr>
    </w:lvl>
    <w:lvl w:ilvl="5">
      <w:start w:val="0"/>
      <w:numFmt w:val="bullet"/>
      <w:lvlText w:val="•"/>
      <w:lvlJc w:val="left"/>
      <w:pPr>
        <w:ind w:left="4257" w:hanging="368"/>
      </w:pPr>
      <w:rPr>
        <w:rFonts w:hint="default"/>
        <w:lang w:val="fi-FI" w:eastAsia="en-US" w:bidi="ar-SA"/>
      </w:rPr>
    </w:lvl>
    <w:lvl w:ilvl="6">
      <w:start w:val="0"/>
      <w:numFmt w:val="bullet"/>
      <w:lvlText w:val="•"/>
      <w:lvlJc w:val="left"/>
      <w:pPr>
        <w:ind w:left="5435" w:hanging="368"/>
      </w:pPr>
      <w:rPr>
        <w:rFonts w:hint="default"/>
        <w:lang w:val="fi-FI" w:eastAsia="en-US" w:bidi="ar-SA"/>
      </w:rPr>
    </w:lvl>
    <w:lvl w:ilvl="7">
      <w:start w:val="0"/>
      <w:numFmt w:val="bullet"/>
      <w:lvlText w:val="•"/>
      <w:lvlJc w:val="left"/>
      <w:pPr>
        <w:ind w:left="6613" w:hanging="368"/>
      </w:pPr>
      <w:rPr>
        <w:rFonts w:hint="default"/>
        <w:lang w:val="fi-FI" w:eastAsia="en-US" w:bidi="ar-SA"/>
      </w:rPr>
    </w:lvl>
    <w:lvl w:ilvl="8">
      <w:start w:val="0"/>
      <w:numFmt w:val="bullet"/>
      <w:lvlText w:val="•"/>
      <w:lvlJc w:val="left"/>
      <w:pPr>
        <w:ind w:left="7790" w:hanging="368"/>
      </w:pPr>
      <w:rPr>
        <w:rFonts w:hint="default"/>
        <w:lang w:val="fi-F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fi-FI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fi-FI" w:eastAsia="en-US" w:bidi="ar-SA"/>
    </w:rPr>
  </w:style>
  <w:style w:styleId="Heading1" w:type="paragraph">
    <w:name w:val="Heading 1"/>
    <w:basedOn w:val="Normal"/>
    <w:uiPriority w:val="1"/>
    <w:qFormat/>
    <w:pPr>
      <w:spacing w:before="191"/>
      <w:ind w:left="119"/>
      <w:outlineLvl w:val="1"/>
    </w:pPr>
    <w:rPr>
      <w:rFonts w:ascii="Calibri" w:hAnsi="Calibri" w:eastAsia="Calibri" w:cs="Calibri"/>
      <w:b/>
      <w:bCs/>
      <w:sz w:val="22"/>
      <w:szCs w:val="22"/>
      <w:lang w:val="fi-FI" w:eastAsia="en-US" w:bidi="ar-SA"/>
    </w:rPr>
  </w:style>
  <w:style w:styleId="Heading2" w:type="paragraph">
    <w:name w:val="Heading 2"/>
    <w:basedOn w:val="Normal"/>
    <w:uiPriority w:val="1"/>
    <w:qFormat/>
    <w:pPr>
      <w:ind w:left="119"/>
      <w:outlineLvl w:val="2"/>
    </w:pPr>
    <w:rPr>
      <w:rFonts w:ascii="Calibri" w:hAnsi="Calibri" w:eastAsia="Calibri" w:cs="Calibri"/>
      <w:b/>
      <w:bCs/>
      <w:sz w:val="22"/>
      <w:szCs w:val="22"/>
      <w:lang w:val="fi-FI" w:eastAsia="en-US" w:bidi="ar-SA"/>
    </w:rPr>
  </w:style>
  <w:style w:styleId="ListParagraph" w:type="paragraph">
    <w:name w:val="List Paragraph"/>
    <w:basedOn w:val="Normal"/>
    <w:uiPriority w:val="1"/>
    <w:qFormat/>
    <w:pPr>
      <w:ind w:left="1186" w:firstLine="7"/>
    </w:pPr>
    <w:rPr>
      <w:rFonts w:ascii="Calibri" w:hAnsi="Calibri" w:eastAsia="Calibri" w:cs="Calibri"/>
      <w:lang w:val="fi-F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i-F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2.xml"/><Relationship Id="rId9" Type="http://schemas.openxmlformats.org/officeDocument/2006/relationships/numbering" Target="numbering.xml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</dc:creator>
  <dc:title>ASIAKIRJAPOHJA OPH</dc:title>
  <dcterms:created xsi:type="dcterms:W3CDTF">2024-01-10T06:49:40Z</dcterms:created>
  <dcterms:modified xsi:type="dcterms:W3CDTF">2024-01-10T06:49:40Z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2024-01-10T00:00:00Z</vt:filetime>
  </property>
</Properties>
</file>