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4985519" w:displacedByCustomXml="next"/>
    <w:sdt>
      <w:sdtPr>
        <w:rPr>
          <w:rFonts w:cstheme="minorHAnsi"/>
        </w:rPr>
        <w:id w:val="-1143279144"/>
        <w:docPartObj>
          <w:docPartGallery w:val="Cover Pages"/>
          <w:docPartUnique/>
        </w:docPartObj>
      </w:sdtPr>
      <w:sdtEndPr/>
      <w:sdtContent>
        <w:p w14:paraId="558A30FA" w14:textId="0306D756" w:rsidR="008D76CD" w:rsidRPr="00377D95" w:rsidRDefault="008D76CD" w:rsidP="00130DF0">
          <w:pPr>
            <w:spacing w:line="276" w:lineRule="auto"/>
            <w:rPr>
              <w:rFonts w:cstheme="minorHAnsi"/>
            </w:rPr>
          </w:pPr>
          <w:r w:rsidRPr="00377D95">
            <w:rPr>
              <w:rFonts w:cstheme="minorHAnsi"/>
              <w:noProof/>
              <w:lang w:eastAsia="fi-FI"/>
            </w:rPr>
            <mc:AlternateContent>
              <mc:Choice Requires="wps">
                <w:drawing>
                  <wp:anchor distT="0" distB="0" distL="114300" distR="114300" simplePos="0" relativeHeight="251677696" behindDoc="1" locked="0" layoutInCell="1" allowOverlap="1" wp14:anchorId="6E8C1C64" wp14:editId="3D2CFBE4">
                    <wp:simplePos x="0" y="0"/>
                    <wp:positionH relativeFrom="page">
                      <wp:posOffset>-44450</wp:posOffset>
                    </wp:positionH>
                    <wp:positionV relativeFrom="page">
                      <wp:posOffset>6350</wp:posOffset>
                    </wp:positionV>
                    <wp:extent cx="7632700" cy="10744200"/>
                    <wp:effectExtent l="0" t="0" r="6350" b="0"/>
                    <wp:wrapNone/>
                    <wp:docPr id="466" name="Suorakulmio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32700" cy="10744200"/>
                            </a:xfrm>
                            <a:prstGeom prst="rect">
                              <a:avLst/>
                            </a:prstGeom>
                            <a:solidFill>
                              <a:srgbClr val="006699"/>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3F1B9E7E" w14:textId="16AAD82D" w:rsidR="008D76CD" w:rsidRPr="00897D22" w:rsidRDefault="00D32C1E" w:rsidP="008D76CD">
                                <w:pPr>
                                  <w:jc w:val="center"/>
                                  <w:rPr>
                                    <w:color w:val="FFFFFF" w:themeColor="background1"/>
                                    <w:sz w:val="44"/>
                                    <w:szCs w:val="44"/>
                                  </w:rPr>
                                </w:pPr>
                                <w:proofErr w:type="spellStart"/>
                                <w:r>
                                  <w:rPr>
                                    <w:color w:val="FFFFFF" w:themeColor="background1"/>
                                    <w:sz w:val="44"/>
                                    <w:szCs w:val="44"/>
                                  </w:rPr>
                                  <w:t>Utbildningsstyrelsen</w:t>
                                </w:r>
                                <w:proofErr w:type="spellEnd"/>
                              </w:p>
                            </w:txbxContent>
                          </wps:txbx>
                          <wps:bodyPr rot="0" spcFirstLastPara="0" vertOverflow="overflow" horzOverflow="overflow" vert="horz" wrap="square" lIns="274320" tIns="45720" rIns="2743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8C1C64" id="Suorakulmio 466" o:spid="_x0000_s1026" style="position:absolute;margin-left:-3.5pt;margin-top:.5pt;width:601pt;height:846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28VrAIAALAFAAAOAAAAZHJzL2Uyb0RvYy54bWysVMlu2zAQvRfoPxC8N5IVx26EyIGRIEUB&#10;IwnqFDnTFGkJoTgsSdtyv75DaslSn4rqIJCcN2/2ubpuG0X2wroadEEnZyklQnMoa70t6M+nuy9f&#10;KXGe6ZIp0KKgR+Ho9eLzp6uDyUUGFahSWIIk2uUHU9DKe5MnieOVaJg7AyM0CiXYhnm82m1SWnZA&#10;9kYlWZrOkgPY0ljgwjl8ve2EdBH5pRTcP0jphCeqoOibj38b/5vwTxZXLN9aZqqa926wf/CiYbVG&#10;oyPVLfOM7Gz9F1VTcwsOpD/j0CQgZc1FjAGjmaQfollXzIgYCybHmTFN7v/R8vv9oyV1WdDpbEaJ&#10;Zg0Wab0Dy152qqmBhGdM0sG4HLFr82hDmM6sgL84FCTvJOHiekwrbROwGCRpY8aPY8ZF6wnHx/ns&#10;PJunWBiOskk6n06xqMFewvJB31jnvwloSDgU1GJNY6rZfuV8Bx0g0TVQdXlXKxUvdru5UZbsWah/&#10;OptdXvbs7i1M6QDWENQ6xvASQ+uiiXH5oxIBp/QPITFn6H8WPYndKkY7jHOh/aQTVawUnfmLFL/B&#10;eujvoBEjjYSBWaL9kXuSpuen6JXPepYeHjRF7PVRNz2lOPjVRThqRMOg/ajc1BrsKQKFQXXKssMP&#10;OeoyE5Lk202LkHDcQHnE3rLQDZ0z/K7GCq6Y84/M4pRh2XFz+Af8SQWHgkJ/oqQC+/vUe8Bj86OU&#10;kgNObUHdrx2zghL1XeNYZPPpeRbmPN6mF/Nwse9Em7civWtuAFtjglvK8HgMCl4NR2mhecYVswx2&#10;UcQ0R+sF3QzHG99tE1xRXCyXEYSjbZhf6bXhgTokOHToU/vMrOnb2OMI3MMw4Sz/0M0dNmhqWO48&#10;yDq2+mte+9TjWogt1K+wsHfe3iPqddEu/gAAAP//AwBQSwMEFAAGAAgAAAAhAFlFrJHfAAAACgEA&#10;AA8AAABkcnMvZG93bnJldi54bWxMT01PwkAQvZv4HzZj4g22SApSuyXEyEEjCQLxPHTHbWN3t+ku&#10;pfjrHU56mjfzJu8jXw62ET11ofZOwWScgCBXel07o+CwX48eQYSITmPjHSm4UIBlcXuTY6b92X1Q&#10;v4tGsIgLGSqoYmwzKUNZkcUw9i055r58ZzHy2hmpOzyzuG3kQ5LMpMXasUOFLT1XVH7vTlbBJn17&#10;v/gp9iZ9Wa/S1/n288dslbq/G1ZPICIN8e8ZrvE5OhSc6ehPTgfRKBjNuUrkO48rPVmkjI6MZotp&#10;ArLI5f8KxS8AAAD//wMAUEsBAi0AFAAGAAgAAAAhALaDOJL+AAAA4QEAABMAAAAAAAAAAAAAAAAA&#10;AAAAAFtDb250ZW50X1R5cGVzXS54bWxQSwECLQAUAAYACAAAACEAOP0h/9YAAACUAQAACwAAAAAA&#10;AAAAAAAAAAAvAQAAX3JlbHMvLnJlbHNQSwECLQAUAAYACAAAACEAjN9vFawCAACwBQAADgAAAAAA&#10;AAAAAAAAAAAuAgAAZHJzL2Uyb0RvYy54bWxQSwECLQAUAAYACAAAACEAWUWskd8AAAAKAQAADwAA&#10;AAAAAAAAAAAAAAAGBQAAZHJzL2Rvd25yZXYueG1sUEsFBgAAAAAEAAQA8wAAABIGAAAAAA==&#10;" fillcolor="#069" stroked="f" strokeweight="1pt">
                    <v:textbox inset="21.6pt,,21.6pt">
                      <w:txbxContent>
                        <w:p w14:paraId="3F1B9E7E" w14:textId="16AAD82D" w:rsidR="008D76CD" w:rsidRPr="00897D22" w:rsidRDefault="00D32C1E" w:rsidP="008D76CD">
                          <w:pPr>
                            <w:jc w:val="center"/>
                            <w:rPr>
                              <w:color w:val="FFFFFF" w:themeColor="background1"/>
                              <w:sz w:val="44"/>
                              <w:szCs w:val="44"/>
                            </w:rPr>
                          </w:pPr>
                          <w:proofErr w:type="spellStart"/>
                          <w:r>
                            <w:rPr>
                              <w:color w:val="FFFFFF" w:themeColor="background1"/>
                              <w:sz w:val="44"/>
                              <w:szCs w:val="44"/>
                            </w:rPr>
                            <w:t>Utbildningsstyrelsen</w:t>
                          </w:r>
                          <w:proofErr w:type="spellEnd"/>
                        </w:p>
                      </w:txbxContent>
                    </v:textbox>
                    <w10:wrap anchorx="page" anchory="page"/>
                  </v:rect>
                </w:pict>
              </mc:Fallback>
            </mc:AlternateContent>
          </w:r>
        </w:p>
        <w:p w14:paraId="13D2B14E" w14:textId="21F8AC63" w:rsidR="008D76CD" w:rsidRPr="00377D95" w:rsidRDefault="008D76CD" w:rsidP="00130DF0">
          <w:pPr>
            <w:spacing w:line="276" w:lineRule="auto"/>
            <w:rPr>
              <w:rFonts w:cstheme="minorHAnsi"/>
            </w:rPr>
          </w:pPr>
          <w:r w:rsidRPr="00377D95">
            <w:rPr>
              <w:rFonts w:cstheme="minorHAnsi"/>
              <w:noProof/>
              <w:lang w:eastAsia="fi-FI"/>
            </w:rPr>
            <mc:AlternateContent>
              <mc:Choice Requires="wps">
                <w:drawing>
                  <wp:anchor distT="0" distB="0" distL="114300" distR="114300" simplePos="0" relativeHeight="251678720" behindDoc="0" locked="0" layoutInCell="1" allowOverlap="1" wp14:anchorId="5BFA22D0" wp14:editId="4A4B7B0D">
                    <wp:simplePos x="0" y="0"/>
                    <wp:positionH relativeFrom="margin">
                      <wp:posOffset>655955</wp:posOffset>
                    </wp:positionH>
                    <wp:positionV relativeFrom="paragraph">
                      <wp:posOffset>2269490</wp:posOffset>
                    </wp:positionV>
                    <wp:extent cx="5435834" cy="2571750"/>
                    <wp:effectExtent l="0" t="0" r="0" b="0"/>
                    <wp:wrapNone/>
                    <wp:docPr id="15" name="Tekstiruutu 15"/>
                    <wp:cNvGraphicFramePr/>
                    <a:graphic xmlns:a="http://schemas.openxmlformats.org/drawingml/2006/main">
                      <a:graphicData uri="http://schemas.microsoft.com/office/word/2010/wordprocessingShape">
                        <wps:wsp>
                          <wps:cNvSpPr txBox="1"/>
                          <wps:spPr>
                            <a:xfrm>
                              <a:off x="0" y="0"/>
                              <a:ext cx="5435834" cy="2571750"/>
                            </a:xfrm>
                            <a:prstGeom prst="rect">
                              <a:avLst/>
                            </a:prstGeom>
                            <a:noFill/>
                            <a:ln w="6350">
                              <a:noFill/>
                            </a:ln>
                          </wps:spPr>
                          <wps:txbx>
                            <w:txbxContent>
                              <w:p w14:paraId="1A40B5D2" w14:textId="77777777" w:rsidR="00D32C1E" w:rsidRPr="00C41A4A" w:rsidRDefault="00D32C1E" w:rsidP="00D32C1E">
                                <w:pPr>
                                  <w:pStyle w:val="Otsikko1"/>
                                  <w:jc w:val="center"/>
                                  <w:rPr>
                                    <w:rFonts w:asciiTheme="minorHAnsi" w:hAnsiTheme="minorHAnsi" w:cstheme="minorHAnsi"/>
                                    <w:color w:val="FFFFFF" w:themeColor="background1"/>
                                    <w:sz w:val="72"/>
                                    <w:szCs w:val="72"/>
                                    <w:lang w:val="sv-SE"/>
                                  </w:rPr>
                                </w:pPr>
                                <w:r>
                                  <w:rPr>
                                    <w:rFonts w:asciiTheme="minorHAnsi" w:hAnsiTheme="minorHAnsi" w:cstheme="minorHAnsi"/>
                                    <w:color w:val="FFFFFF" w:themeColor="background1"/>
                                    <w:sz w:val="72"/>
                                    <w:szCs w:val="72"/>
                                    <w:lang w:val="sv-FI"/>
                                  </w:rPr>
                                  <w:t>HUNDRA ÅRS STATISTIK</w:t>
                                </w:r>
                              </w:p>
                              <w:p w14:paraId="3F8C069E" w14:textId="77777777" w:rsidR="00D32C1E" w:rsidRPr="00C41A4A" w:rsidRDefault="00D32C1E" w:rsidP="00D32C1E">
                                <w:pPr>
                                  <w:pStyle w:val="Otsikko1"/>
                                  <w:jc w:val="center"/>
                                  <w:rPr>
                                    <w:rFonts w:asciiTheme="minorHAnsi" w:hAnsiTheme="minorHAnsi" w:cstheme="minorHAnsi"/>
                                    <w:color w:val="FFFFFF" w:themeColor="background1"/>
                                    <w:sz w:val="72"/>
                                    <w:szCs w:val="72"/>
                                    <w:lang w:val="sv-SE"/>
                                  </w:rPr>
                                </w:pPr>
                                <w:r>
                                  <w:rPr>
                                    <w:rFonts w:asciiTheme="minorHAnsi" w:hAnsiTheme="minorHAnsi" w:cstheme="minorHAnsi"/>
                                    <w:color w:val="FFFFFF" w:themeColor="background1"/>
                                    <w:sz w:val="72"/>
                                    <w:szCs w:val="72"/>
                                    <w:lang w:val="sv-FI"/>
                                  </w:rPr>
                                  <w:t>1917–2017</w:t>
                                </w:r>
                              </w:p>
                              <w:p w14:paraId="79E6A041" w14:textId="77777777" w:rsidR="00D32C1E" w:rsidRPr="00C41A4A" w:rsidRDefault="00D32C1E" w:rsidP="00D32C1E">
                                <w:pPr>
                                  <w:jc w:val="center"/>
                                  <w:rPr>
                                    <w:b/>
                                    <w:bCs/>
                                    <w:color w:val="FFFFFF" w:themeColor="background1"/>
                                    <w:lang w:val="sv-SE"/>
                                  </w:rPr>
                                </w:pPr>
                                <w:r>
                                  <w:rPr>
                                    <w:b/>
                                    <w:bCs/>
                                    <w:color w:val="FFFFFF" w:themeColor="background1"/>
                                    <w:lang w:val="sv-FI"/>
                                  </w:rPr>
                                  <w:t>________________________________________________________</w:t>
                                </w:r>
                              </w:p>
                              <w:p w14:paraId="1F9EDB0C" w14:textId="77777777" w:rsidR="00D32C1E" w:rsidRPr="00C41A4A" w:rsidRDefault="00D32C1E" w:rsidP="00D32C1E">
                                <w:pPr>
                                  <w:jc w:val="center"/>
                                  <w:rPr>
                                    <w:color w:val="FFFFFF" w:themeColor="background1"/>
                                    <w:sz w:val="32"/>
                                    <w:szCs w:val="32"/>
                                    <w:lang w:val="sv-SE"/>
                                  </w:rPr>
                                </w:pPr>
                                <w:r>
                                  <w:rPr>
                                    <w:color w:val="FFFFFF" w:themeColor="background1"/>
                                    <w:sz w:val="32"/>
                                    <w:szCs w:val="32"/>
                                    <w:lang w:val="sv-FI"/>
                                  </w:rPr>
                                  <w:t>Stödmaterial för slutbedömningen i läroämnet historia i den grundläggande utbildningen</w:t>
                                </w:r>
                              </w:p>
                              <w:p w14:paraId="7A7F3FF2" w14:textId="34C4988A" w:rsidR="008D76CD" w:rsidRPr="00D32C1E" w:rsidRDefault="008D76CD" w:rsidP="008D76CD">
                                <w:pPr>
                                  <w:jc w:val="center"/>
                                  <w:rPr>
                                    <w:color w:val="FFFFFF" w:themeColor="background1"/>
                                    <w:sz w:val="32"/>
                                    <w:szCs w:val="32"/>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A22D0" id="_x0000_t202" coordsize="21600,21600" o:spt="202" path="m,l,21600r21600,l21600,xe">
                    <v:stroke joinstyle="miter"/>
                    <v:path gradientshapeok="t" o:connecttype="rect"/>
                  </v:shapetype>
                  <v:shape id="Tekstiruutu 15" o:spid="_x0000_s1027" type="#_x0000_t202" style="position:absolute;margin-left:51.65pt;margin-top:178.7pt;width:428pt;height:20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2wNgIAAF4EAAAOAAAAZHJzL2Uyb0RvYy54bWysVFFP2zAQfp+0/2D5faQtLYWIFHUgpkkV&#10;IJWJZ9dxmmiJz7MdEvbr99lpoGN7mvbinO/O5/u+75zLq76p2bOyriKd8enJhDOlJeWV3mf82+Pt&#10;p3POnBc6FzVplfEX5fjV6uOHy86kakYl1bmyDEW0SzuT8dJ7kyaJk6VqhDshozSCBdlGeGztPsmt&#10;6FC9qZPZZHKWdGRzY0kq5+C9GYJ8FesXhZL+viic8qzOOHrzcbVx3YU1WV2KdG+FKSt5aEP8QxeN&#10;qDQufS11I7xgra3+KNVU0pKjwp9IahIqikqqiAFoppN3aLalMCpiATnOvNLk/l9Zeff8YFmVQ7sF&#10;Z1o00OhRfXe+sm3rWwYvKOqMS5G5Ncj1/WfqkT76HZwBeV/YJnyBiSEOsl9eCVa9ZxLOxfx0cX46&#10;50wiNlssp8tFlCB5O26s818UNSwYGbdQMBIrnjfOoxWkjinhNk23VV1HFWvNuoyfnaLkbxGcqDUO&#10;BhBDs8Hy/a4fcI9AdpS/AJ+lYUickbcVetgI5x+ExVQAEibd32MpasJddLA4K8n+/Js/5EMsRDnr&#10;MGUZdz9aYRVn9VcNGS+m83kYy7iZL5YzbOxxZHcc0W1zTRjkKd6UkdEM+b4ezcJS84QHsQ63IiS0&#10;xN0Z96N57YfZx4OSar2OSRhEI/xGb40MpQN3geHH/klYc5DBQ8E7GudRpO/UGHIH1tetp6KKUgWe&#10;B1YP9GOIo4KHBxdeyfE+Zr39Fla/AAAA//8DAFBLAwQUAAYACAAAACEAxosu4eMAAAALAQAADwAA&#10;AGRycy9kb3ducmV2LnhtbEyPy07DMBBF90j8gzVI7KhD0vSRxqmqSBUSoouWbtg58TSJ6keI3Tbw&#10;9QwrWN6Zoztn8vVoNLvi4DtnBTxPImBoa6c62wg4vm+fFsB8kFZJ7SwK+EIP6+L+LpeZcje7x+sh&#10;NIxKrM+kgDaEPuPc1y0a6SeuR0u7kxuMDBSHhqtB3qjcaB5H0Ywb2Vm60Moeyxbr8+FiBLyW253c&#10;V7FZfOvy5e206T+PH6kQjw/jZgUs4Bj+YPjVJ3UoyKlyF6s805SjJCFUQJLOp8CIWKZLmlQC5rN4&#10;CrzI+f8fih8AAAD//wMAUEsBAi0AFAAGAAgAAAAhALaDOJL+AAAA4QEAABMAAAAAAAAAAAAAAAAA&#10;AAAAAFtDb250ZW50X1R5cGVzXS54bWxQSwECLQAUAAYACAAAACEAOP0h/9YAAACUAQAACwAAAAAA&#10;AAAAAAAAAAAvAQAAX3JlbHMvLnJlbHNQSwECLQAUAAYACAAAACEAZN4tsDYCAABeBAAADgAAAAAA&#10;AAAAAAAAAAAuAgAAZHJzL2Uyb0RvYy54bWxQSwECLQAUAAYACAAAACEAxosu4eMAAAALAQAADwAA&#10;AAAAAAAAAAAAAACQBAAAZHJzL2Rvd25yZXYueG1sUEsFBgAAAAAEAAQA8wAAAKAFAAAAAA==&#10;" filled="f" stroked="f" strokeweight=".5pt">
                    <v:textbox>
                      <w:txbxContent>
                        <w:p w14:paraId="1A40B5D2" w14:textId="77777777" w:rsidR="00D32C1E" w:rsidRPr="00C41A4A" w:rsidRDefault="00D32C1E" w:rsidP="00D32C1E">
                          <w:pPr>
                            <w:pStyle w:val="Otsikko1"/>
                            <w:jc w:val="center"/>
                            <w:rPr>
                              <w:rFonts w:asciiTheme="minorHAnsi" w:hAnsiTheme="minorHAnsi" w:cstheme="minorHAnsi"/>
                              <w:color w:val="FFFFFF" w:themeColor="background1"/>
                              <w:sz w:val="72"/>
                              <w:szCs w:val="72"/>
                              <w:lang w:val="sv-SE"/>
                            </w:rPr>
                          </w:pPr>
                          <w:r>
                            <w:rPr>
                              <w:rFonts w:asciiTheme="minorHAnsi" w:hAnsiTheme="minorHAnsi" w:cstheme="minorHAnsi"/>
                              <w:color w:val="FFFFFF" w:themeColor="background1"/>
                              <w:sz w:val="72"/>
                              <w:szCs w:val="72"/>
                              <w:lang w:val="sv-FI"/>
                            </w:rPr>
                            <w:t>HUNDRA ÅRS STATISTIK</w:t>
                          </w:r>
                        </w:p>
                        <w:p w14:paraId="3F8C069E" w14:textId="77777777" w:rsidR="00D32C1E" w:rsidRPr="00C41A4A" w:rsidRDefault="00D32C1E" w:rsidP="00D32C1E">
                          <w:pPr>
                            <w:pStyle w:val="Otsikko1"/>
                            <w:jc w:val="center"/>
                            <w:rPr>
                              <w:rFonts w:asciiTheme="minorHAnsi" w:hAnsiTheme="minorHAnsi" w:cstheme="minorHAnsi"/>
                              <w:color w:val="FFFFFF" w:themeColor="background1"/>
                              <w:sz w:val="72"/>
                              <w:szCs w:val="72"/>
                              <w:lang w:val="sv-SE"/>
                            </w:rPr>
                          </w:pPr>
                          <w:r>
                            <w:rPr>
                              <w:rFonts w:asciiTheme="minorHAnsi" w:hAnsiTheme="minorHAnsi" w:cstheme="minorHAnsi"/>
                              <w:color w:val="FFFFFF" w:themeColor="background1"/>
                              <w:sz w:val="72"/>
                              <w:szCs w:val="72"/>
                              <w:lang w:val="sv-FI"/>
                            </w:rPr>
                            <w:t>1917–2017</w:t>
                          </w:r>
                        </w:p>
                        <w:p w14:paraId="79E6A041" w14:textId="77777777" w:rsidR="00D32C1E" w:rsidRPr="00C41A4A" w:rsidRDefault="00D32C1E" w:rsidP="00D32C1E">
                          <w:pPr>
                            <w:jc w:val="center"/>
                            <w:rPr>
                              <w:b/>
                              <w:bCs/>
                              <w:color w:val="FFFFFF" w:themeColor="background1"/>
                              <w:lang w:val="sv-SE"/>
                            </w:rPr>
                          </w:pPr>
                          <w:r>
                            <w:rPr>
                              <w:b/>
                              <w:bCs/>
                              <w:color w:val="FFFFFF" w:themeColor="background1"/>
                              <w:lang w:val="sv-FI"/>
                            </w:rPr>
                            <w:t>________________________________________________________</w:t>
                          </w:r>
                        </w:p>
                        <w:p w14:paraId="1F9EDB0C" w14:textId="77777777" w:rsidR="00D32C1E" w:rsidRPr="00C41A4A" w:rsidRDefault="00D32C1E" w:rsidP="00D32C1E">
                          <w:pPr>
                            <w:jc w:val="center"/>
                            <w:rPr>
                              <w:color w:val="FFFFFF" w:themeColor="background1"/>
                              <w:sz w:val="32"/>
                              <w:szCs w:val="32"/>
                              <w:lang w:val="sv-SE"/>
                            </w:rPr>
                          </w:pPr>
                          <w:r>
                            <w:rPr>
                              <w:color w:val="FFFFFF" w:themeColor="background1"/>
                              <w:sz w:val="32"/>
                              <w:szCs w:val="32"/>
                              <w:lang w:val="sv-FI"/>
                            </w:rPr>
                            <w:t>Stödmaterial för slutbedömningen i läroämnet historia i den grundläggande utbildningen</w:t>
                          </w:r>
                        </w:p>
                        <w:p w14:paraId="7A7F3FF2" w14:textId="34C4988A" w:rsidR="008D76CD" w:rsidRPr="00D32C1E" w:rsidRDefault="008D76CD" w:rsidP="008D76CD">
                          <w:pPr>
                            <w:jc w:val="center"/>
                            <w:rPr>
                              <w:color w:val="FFFFFF" w:themeColor="background1"/>
                              <w:sz w:val="32"/>
                              <w:szCs w:val="32"/>
                              <w:lang w:val="sv-SE"/>
                            </w:rPr>
                          </w:pPr>
                        </w:p>
                      </w:txbxContent>
                    </v:textbox>
                    <w10:wrap anchorx="margin"/>
                  </v:shape>
                </w:pict>
              </mc:Fallback>
            </mc:AlternateContent>
          </w:r>
          <w:r w:rsidRPr="00377D95">
            <w:rPr>
              <w:rFonts w:cstheme="minorHAnsi"/>
            </w:rPr>
            <w:br w:type="page"/>
          </w:r>
        </w:p>
      </w:sdtContent>
    </w:sdt>
    <w:p w14:paraId="52E95FFF" w14:textId="77777777" w:rsidR="00D32C1E" w:rsidRPr="00C41A4A" w:rsidRDefault="00D32C1E" w:rsidP="00D32C1E">
      <w:pPr>
        <w:spacing w:line="276" w:lineRule="auto"/>
        <w:rPr>
          <w:rFonts w:cstheme="minorHAnsi"/>
          <w:sz w:val="20"/>
          <w:szCs w:val="20"/>
          <w:lang w:val="sv-SE"/>
        </w:rPr>
      </w:pPr>
      <w:r>
        <w:rPr>
          <w:rFonts w:cstheme="minorHAnsi"/>
          <w:b/>
          <w:bCs/>
          <w:sz w:val="40"/>
          <w:szCs w:val="40"/>
          <w:lang w:val="sv-FI"/>
        </w:rPr>
        <w:lastRenderedPageBreak/>
        <w:t>INLEDNING</w:t>
      </w:r>
    </w:p>
    <w:p w14:paraId="5E14A349" w14:textId="77777777" w:rsidR="00D32C1E" w:rsidRPr="00C41A4A" w:rsidRDefault="00D32C1E" w:rsidP="00D32C1E">
      <w:pPr>
        <w:spacing w:line="276" w:lineRule="auto"/>
        <w:rPr>
          <w:rFonts w:cstheme="minorHAnsi"/>
          <w:color w:val="000000"/>
          <w:lang w:val="sv-SE"/>
        </w:rPr>
      </w:pPr>
      <w:r>
        <w:rPr>
          <w:rFonts w:cstheme="minorHAnsi"/>
          <w:color w:val="000000"/>
          <w:lang w:val="sv-FI"/>
        </w:rPr>
        <w:t>Förändringar som skett under historien syns i statistiken. Som källa för uppgiften används Statistikcentralens material Förändringar under hundra år.</w:t>
      </w:r>
    </w:p>
    <w:p w14:paraId="58C905B4" w14:textId="77777777" w:rsidR="00D32C1E" w:rsidRPr="00C41A4A" w:rsidRDefault="00D32C1E" w:rsidP="00D32C1E">
      <w:pPr>
        <w:spacing w:line="276" w:lineRule="auto"/>
        <w:rPr>
          <w:rFonts w:cstheme="minorHAnsi"/>
          <w:color w:val="000000"/>
          <w:lang w:val="sv-SE"/>
        </w:rPr>
      </w:pPr>
      <w:r>
        <w:rPr>
          <w:rFonts w:cstheme="minorHAnsi"/>
          <w:color w:val="000000"/>
          <w:lang w:val="sv-FI"/>
        </w:rPr>
        <w:t>Eleverna väljer ut statistisk information eller får informationen av läraren.  Målet är att så mångsidigt som möjligt hitta orsaker till och följder av förändringarna. Utifrån statistiken lägger eleverna fram sina egna motiverade tolkningar av vilka faktorer som lett till de förändringar som syns i statistiken. Arbetet kan göras på egen hand eller i grupper, som en uppsats eller en begreppskarta.</w:t>
      </w:r>
    </w:p>
    <w:p w14:paraId="47482809" w14:textId="77777777" w:rsidR="00D32C1E" w:rsidRPr="00C41A4A" w:rsidRDefault="00D32C1E" w:rsidP="00D32C1E">
      <w:pPr>
        <w:spacing w:line="276" w:lineRule="auto"/>
        <w:rPr>
          <w:rFonts w:cstheme="minorHAnsi"/>
          <w:b/>
          <w:spacing w:val="26"/>
          <w:sz w:val="40"/>
          <w:szCs w:val="32"/>
          <w:lang w:val="sv-SE"/>
        </w:rPr>
      </w:pPr>
      <w:r>
        <w:rPr>
          <w:rFonts w:cstheme="minorHAnsi"/>
          <w:color w:val="000000"/>
          <w:lang w:val="sv-FI"/>
        </w:rPr>
        <w:t xml:space="preserve">I detta stödmaterial fokuserar man på mål M3 tolkning av källor, M4 förståelse för kronologi, M6 förståelse för förhållanden mellan orsak och verkan, M7 förståelse för förändringar och kontinuitet </w:t>
      </w:r>
      <w:r>
        <w:rPr>
          <w:rFonts w:cstheme="minorHAnsi"/>
          <w:lang w:val="sv-FI"/>
        </w:rPr>
        <w:t>samt</w:t>
      </w:r>
      <w:r>
        <w:rPr>
          <w:rFonts w:cstheme="minorHAnsi"/>
          <w:color w:val="000000"/>
          <w:lang w:val="sv-FI"/>
        </w:rPr>
        <w:t xml:space="preserve"> M11 produktion av historisk information. </w:t>
      </w:r>
      <w:r w:rsidR="00E370B6" w:rsidRPr="00D32C1E">
        <w:rPr>
          <w:rFonts w:cstheme="minorHAnsi"/>
          <w:lang w:val="sv-FI"/>
        </w:rPr>
        <w:br w:type="page"/>
      </w:r>
      <w:r>
        <w:rPr>
          <w:rFonts w:cstheme="minorHAnsi"/>
          <w:b/>
          <w:bCs/>
          <w:sz w:val="40"/>
          <w:szCs w:val="32"/>
          <w:lang w:val="sv-FI"/>
        </w:rPr>
        <w:lastRenderedPageBreak/>
        <w:t>HUNDRA ÅRS STATISTIK</w:t>
      </w:r>
    </w:p>
    <w:p w14:paraId="3634CE84" w14:textId="77777777" w:rsidR="00D32C1E" w:rsidRPr="00C41A4A" w:rsidRDefault="00D32C1E" w:rsidP="00D32C1E">
      <w:pPr>
        <w:spacing w:line="276" w:lineRule="auto"/>
        <w:rPr>
          <w:rFonts w:cstheme="minorHAnsi"/>
          <w:b/>
          <w:color w:val="006699"/>
          <w:spacing w:val="26"/>
          <w:sz w:val="28"/>
          <w:lang w:val="sv-SE"/>
        </w:rPr>
      </w:pPr>
      <w:r>
        <w:rPr>
          <w:rFonts w:cstheme="minorHAnsi"/>
          <w:b/>
          <w:bCs/>
          <w:color w:val="006699"/>
          <w:sz w:val="28"/>
          <w:lang w:val="sv-FI"/>
        </w:rPr>
        <w:t xml:space="preserve">ANVISNINGAR </w:t>
      </w:r>
      <w:r>
        <w:rPr>
          <w:rFonts w:cstheme="minorHAnsi"/>
          <w:b/>
          <w:bCs/>
          <w:caps/>
          <w:color w:val="006699"/>
          <w:sz w:val="28"/>
          <w:lang w:val="sv-FI"/>
        </w:rPr>
        <w:t>FÖR ELEVEN</w:t>
      </w:r>
    </w:p>
    <w:p w14:paraId="22E3715A" w14:textId="77777777" w:rsidR="00D32C1E" w:rsidRPr="00377D95" w:rsidRDefault="00D32C1E" w:rsidP="00D32C1E">
      <w:pPr>
        <w:spacing w:line="276" w:lineRule="auto"/>
        <w:rPr>
          <w:rFonts w:cstheme="minorHAnsi"/>
          <w:b/>
          <w:color w:val="806000" w:themeColor="accent4" w:themeShade="80"/>
          <w:spacing w:val="26"/>
          <w:sz w:val="28"/>
        </w:rPr>
      </w:pPr>
      <w:r>
        <w:rPr>
          <w:rFonts w:cstheme="minorHAnsi"/>
          <w:b/>
          <w:bCs/>
          <w:noProof/>
          <w:color w:val="806000" w:themeColor="accent4" w:themeShade="80"/>
          <w:sz w:val="28"/>
          <w:lang w:val="sv-FI"/>
        </w:rPr>
        <mc:AlternateContent>
          <mc:Choice Requires="wps">
            <w:drawing>
              <wp:inline distT="0" distB="0" distL="0" distR="0" wp14:anchorId="7E158290" wp14:editId="1A3ED0EA">
                <wp:extent cx="6610350" cy="779558"/>
                <wp:effectExtent l="0" t="0" r="0" b="1905"/>
                <wp:docPr id="2" name="Tekstiruutu 2"/>
                <wp:cNvGraphicFramePr/>
                <a:graphic xmlns:a="http://schemas.openxmlformats.org/drawingml/2006/main">
                  <a:graphicData uri="http://schemas.microsoft.com/office/word/2010/wordprocessingShape">
                    <wps:wsp>
                      <wps:cNvSpPr txBox="1"/>
                      <wps:spPr>
                        <a:xfrm>
                          <a:off x="0" y="0"/>
                          <a:ext cx="6610350" cy="779558"/>
                        </a:xfrm>
                        <a:prstGeom prst="rect">
                          <a:avLst/>
                        </a:prstGeom>
                        <a:solidFill>
                          <a:srgbClr val="C9EEED"/>
                        </a:solidFill>
                        <a:ln w="19050">
                          <a:noFill/>
                        </a:ln>
                      </wps:spPr>
                      <wps:txbx>
                        <w:txbxContent>
                          <w:p w14:paraId="1936ECB5" w14:textId="77777777" w:rsidR="00D32C1E" w:rsidRPr="00C41A4A" w:rsidRDefault="00D32C1E" w:rsidP="00D32C1E">
                            <w:pPr>
                              <w:rPr>
                                <w:rFonts w:cstheme="minorHAnsi"/>
                                <w:b/>
                                <w:bCs/>
                                <w:color w:val="000000"/>
                                <w:lang w:val="sv-SE"/>
                              </w:rPr>
                            </w:pPr>
                            <w:r>
                              <w:rPr>
                                <w:rFonts w:cstheme="minorHAnsi"/>
                                <w:b/>
                                <w:bCs/>
                                <w:color w:val="000000"/>
                                <w:lang w:val="sv-FI"/>
                              </w:rPr>
                              <w:t>Bekanta dig med Statistikcentralens material Förändringar under hundra år via nedanstående länk.</w:t>
                            </w:r>
                          </w:p>
                          <w:p w14:paraId="6B238C3B" w14:textId="77777777" w:rsidR="00D32C1E" w:rsidRPr="00C41A4A" w:rsidRDefault="00D32C1E" w:rsidP="00D32C1E">
                            <w:pPr>
                              <w:rPr>
                                <w:rStyle w:val="Hyperlinkki"/>
                                <w:rFonts w:cstheme="minorHAnsi"/>
                                <w:b/>
                                <w:bCs/>
                                <w:color w:val="006699"/>
                                <w:lang w:val="sv-SE"/>
                              </w:rPr>
                            </w:pPr>
                            <w:r>
                              <w:rPr>
                                <w:rFonts w:cstheme="minorHAnsi"/>
                                <w:color w:val="006699"/>
                                <w:lang w:val="sv-FI"/>
                              </w:rPr>
                              <w:fldChar w:fldCharType="begin"/>
                            </w:r>
                            <w:r>
                              <w:rPr>
                                <w:rFonts w:cstheme="minorHAnsi"/>
                                <w:color w:val="006699"/>
                                <w:lang w:val="sv-FI"/>
                              </w:rPr>
                              <w:instrText xml:space="preserve"> HYPERLINK "https://www.stat.fi/tup/satavuotias-suomi/vuosisadan-vertailut.html" </w:instrText>
                            </w:r>
                            <w:r>
                              <w:rPr>
                                <w:rFonts w:cstheme="minorHAnsi"/>
                                <w:color w:val="006699"/>
                                <w:lang w:val="sv-FI"/>
                              </w:rPr>
                              <w:fldChar w:fldCharType="separate"/>
                            </w:r>
                            <w:r>
                              <w:rPr>
                                <w:rStyle w:val="Hyperlinkki"/>
                                <w:rFonts w:cstheme="minorHAnsi"/>
                                <w:b/>
                                <w:bCs/>
                                <w:color w:val="006699"/>
                                <w:lang w:val="sv-FI"/>
                              </w:rPr>
                              <w:t>https://www.stat.fi/tup/satavuotias-suomi/vuosisadan-vertailut_sv.html</w:t>
                            </w:r>
                          </w:p>
                          <w:p w14:paraId="4DC7A147" w14:textId="77777777" w:rsidR="00D32C1E" w:rsidRPr="00C41A4A" w:rsidRDefault="00D32C1E" w:rsidP="00D32C1E">
                            <w:pPr>
                              <w:rPr>
                                <w:rFonts w:cstheme="minorHAnsi"/>
                                <w:color w:val="1155CC"/>
                                <w:u w:val="single"/>
                                <w:lang w:val="sv-SE"/>
                              </w:rPr>
                            </w:pPr>
                            <w:r>
                              <w:rPr>
                                <w:rFonts w:cstheme="minorHAnsi"/>
                                <w:b/>
                                <w:bCs/>
                                <w:color w:val="006699"/>
                                <w:lang w:val="sv-FI"/>
                              </w:rPr>
                              <w:fldChar w:fldCharType="end"/>
                            </w:r>
                          </w:p>
                          <w:p w14:paraId="7E8305B8" w14:textId="77777777" w:rsidR="00D32C1E" w:rsidRPr="00C41A4A" w:rsidRDefault="00D32C1E" w:rsidP="00D32C1E">
                            <w:pPr>
                              <w:rPr>
                                <w:rFonts w:cstheme="minorHAnsi"/>
                                <w:color w:val="1155CC"/>
                                <w:u w:val="single"/>
                                <w:lang w:val="sv-SE"/>
                              </w:rPr>
                            </w:pPr>
                          </w:p>
                          <w:p w14:paraId="037F5763" w14:textId="77777777" w:rsidR="00D32C1E" w:rsidRPr="00130DF0" w:rsidRDefault="00D32C1E" w:rsidP="00D32C1E">
                            <w:pPr>
                              <w:rPr>
                                <w:rFonts w:cstheme="minorHAnsi"/>
                                <w:b/>
                                <w:bCs/>
                              </w:rPr>
                            </w:pPr>
                            <w:proofErr w:type="spellStart"/>
                            <w:r>
                              <w:rPr>
                                <w:rFonts w:cstheme="minorHAnsi"/>
                                <w:color w:val="1155CC"/>
                                <w:u w:val="single"/>
                                <w:lang w:val="sv-FI"/>
                              </w:rPr>
                              <w:t>Vv</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E158290" id="Tekstiruutu 2" o:spid="_x0000_s1028" type="#_x0000_t202" style="width:520.5pt;height: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d7SwIAAIUEAAAOAAAAZHJzL2Uyb0RvYy54bWysVMFu2zAMvQ/YPwi6L06yJm2COkWWNsOA&#10;oi2QDj0rspwIk0WNkmNnX19Kdtqu22nYRSFF+ol8j8zlVVsZdlDoNdicjwZDzpSVUGi7y/n3x/Wn&#10;C858ELYQBqzK+VF5frX4+OGycXM1hj2YQiEjEOvnjcv5PgQ3zzIv96oSfgBOWQqWgJUI5OIuK1A0&#10;hF6ZbDwcTrMGsHAIUnlPt9ddkC8SflkqGe7L0qvATM6ptpBOTOc2ntniUsx3KNxey74M8Q9VVEJb&#10;evQF6loEwWrUf0BVWiJ4KMNAQpVBWWqpUg/UzWj4rpvNXjiVeiFyvHuhyf8/WHl3eECmi5yPObOi&#10;Ioke1Q8fNNZ1qNk4EtQ4P6e8jaPM0H6BloQ+3Xu6jH23JVbxlzpiFCeqjy/0qjYwSZfT6Wj4eUIh&#10;SbHz89lkchFhstevHfrwVUHFopFzJPkSq+Jw60OXekqJj3kwulhrY5KDu+3KIDsIkno1u7m5ue7R&#10;f0szljVU/2xIhcTPLESADttYqiZ223UVrdBu256enoktFEciAqGbJe/kWlO1t8KHB4E0PNQgLUS4&#10;p6M0QI9Bb3G2B/z1t/uYT5pSlLOGhjHn/mctUHFmvllSezY6O4vTm5yzyfmYHHwb2b6N2LpaAZEw&#10;otVzMpkxP5iTWSJUT7Q3y/gqhYSV9HbOw8lchW5FaO+kWi5TEs2rE+HWbpyM0JG7qMVj+yTQ9YIF&#10;kvoOTmMr5u9063I71pd1gFInUSPPHas9/TTraSz6vYzL9NZPWa//HotnAAAA//8DAFBLAwQUAAYA&#10;CAAAACEAIfHZqtoAAAAGAQAADwAAAGRycy9kb3ducmV2LnhtbEyPQU/DMAyF70j8h8hIXBBLVyGY&#10;StNpgu2C4MDGD3Ab00Y0TtVka/n3eFzgYvnpPT1/Ltez79WJxugCG1guMlDETbCOWwMfh93tClRM&#10;yBb7wGTgmyKsq8uLEgsbJn6n0z61Sko4FmigS2kotI5NRx7jIgzE4n2G0WMSObbajjhJue91nmX3&#10;2qNjudDhQE8dNV/7ozfw6g7Pu4d6S64Ox5vN/DZt8aU15vpq3jyCSjSnvzCc8QUdKmGSPNuoegPy&#10;SPqdZy+7W4quZcvzFeiq1P/xqx8AAAD//wMAUEsBAi0AFAAGAAgAAAAhALaDOJL+AAAA4QEAABMA&#10;AAAAAAAAAAAAAAAAAAAAAFtDb250ZW50X1R5cGVzXS54bWxQSwECLQAUAAYACAAAACEAOP0h/9YA&#10;AACUAQAACwAAAAAAAAAAAAAAAAAvAQAAX3JlbHMvLnJlbHNQSwECLQAUAAYACAAAACEAwnYXe0sC&#10;AACFBAAADgAAAAAAAAAAAAAAAAAuAgAAZHJzL2Uyb0RvYy54bWxQSwECLQAUAAYACAAAACEAIfHZ&#10;qtoAAAAGAQAADwAAAAAAAAAAAAAAAAClBAAAZHJzL2Rvd25yZXYueG1sUEsFBgAAAAAEAAQA8wAA&#10;AKwFAAAAAA==&#10;" fillcolor="#c9eeed" stroked="f" strokeweight="1.5pt">
                <v:textbox>
                  <w:txbxContent>
                    <w:p w14:paraId="1936ECB5" w14:textId="77777777" w:rsidR="00D32C1E" w:rsidRPr="00C41A4A" w:rsidRDefault="00D32C1E" w:rsidP="00D32C1E">
                      <w:pPr>
                        <w:rPr>
                          <w:rFonts w:cstheme="minorHAnsi"/>
                          <w:b/>
                          <w:bCs/>
                          <w:color w:val="000000"/>
                          <w:lang w:val="sv-SE"/>
                        </w:rPr>
                      </w:pPr>
                      <w:r>
                        <w:rPr>
                          <w:rFonts w:cstheme="minorHAnsi"/>
                          <w:b/>
                          <w:bCs/>
                          <w:color w:val="000000"/>
                          <w:lang w:val="sv-FI"/>
                        </w:rPr>
                        <w:t>Bekanta dig med Statistikcentralens material Förändringar under hundra år via nedanstående länk.</w:t>
                      </w:r>
                    </w:p>
                    <w:p w14:paraId="6B238C3B" w14:textId="77777777" w:rsidR="00D32C1E" w:rsidRPr="00C41A4A" w:rsidRDefault="00D32C1E" w:rsidP="00D32C1E">
                      <w:pPr>
                        <w:rPr>
                          <w:rStyle w:val="Hyperlinkki"/>
                          <w:rFonts w:cstheme="minorHAnsi"/>
                          <w:b/>
                          <w:bCs/>
                          <w:color w:val="006699"/>
                          <w:lang w:val="sv-SE"/>
                        </w:rPr>
                      </w:pPr>
                      <w:r>
                        <w:rPr>
                          <w:rFonts w:cstheme="minorHAnsi"/>
                          <w:color w:val="006699"/>
                          <w:lang w:val="sv-FI"/>
                        </w:rPr>
                        <w:fldChar w:fldCharType="begin"/>
                      </w:r>
                      <w:r>
                        <w:rPr>
                          <w:rFonts w:cstheme="minorHAnsi"/>
                          <w:color w:val="006699"/>
                          <w:lang w:val="sv-FI"/>
                        </w:rPr>
                        <w:instrText xml:space="preserve"> HYPERLINK "https://www.stat.fi/tup/satavuotias-suomi/vuosisadan-vertailut.html" </w:instrText>
                      </w:r>
                      <w:r>
                        <w:rPr>
                          <w:rFonts w:cstheme="minorHAnsi"/>
                          <w:color w:val="006699"/>
                          <w:lang w:val="sv-FI"/>
                        </w:rPr>
                        <w:fldChar w:fldCharType="separate"/>
                      </w:r>
                      <w:r>
                        <w:rPr>
                          <w:rStyle w:val="Hyperlinkki"/>
                          <w:rFonts w:cstheme="minorHAnsi"/>
                          <w:b/>
                          <w:bCs/>
                          <w:color w:val="006699"/>
                          <w:lang w:val="sv-FI"/>
                        </w:rPr>
                        <w:t>https://www.stat.fi/tup/satavuotias-suomi/vuosisadan-vertailut_sv.html</w:t>
                      </w:r>
                    </w:p>
                    <w:p w14:paraId="4DC7A147" w14:textId="77777777" w:rsidR="00D32C1E" w:rsidRPr="00C41A4A" w:rsidRDefault="00D32C1E" w:rsidP="00D32C1E">
                      <w:pPr>
                        <w:rPr>
                          <w:rFonts w:cstheme="minorHAnsi"/>
                          <w:color w:val="1155CC"/>
                          <w:u w:val="single"/>
                          <w:lang w:val="sv-SE"/>
                        </w:rPr>
                      </w:pPr>
                      <w:r>
                        <w:rPr>
                          <w:rFonts w:cstheme="minorHAnsi"/>
                          <w:b/>
                          <w:bCs/>
                          <w:color w:val="006699"/>
                          <w:lang w:val="sv-FI"/>
                        </w:rPr>
                        <w:fldChar w:fldCharType="end"/>
                      </w:r>
                    </w:p>
                    <w:p w14:paraId="7E8305B8" w14:textId="77777777" w:rsidR="00D32C1E" w:rsidRPr="00C41A4A" w:rsidRDefault="00D32C1E" w:rsidP="00D32C1E">
                      <w:pPr>
                        <w:rPr>
                          <w:rFonts w:cstheme="minorHAnsi"/>
                          <w:color w:val="1155CC"/>
                          <w:u w:val="single"/>
                          <w:lang w:val="sv-SE"/>
                        </w:rPr>
                      </w:pPr>
                    </w:p>
                    <w:p w14:paraId="037F5763" w14:textId="77777777" w:rsidR="00D32C1E" w:rsidRPr="00130DF0" w:rsidRDefault="00D32C1E" w:rsidP="00D32C1E">
                      <w:pPr>
                        <w:rPr>
                          <w:rFonts w:cstheme="minorHAnsi"/>
                          <w:b/>
                          <w:bCs/>
                        </w:rPr>
                      </w:pPr>
                      <w:proofErr w:type="spellStart"/>
                      <w:r>
                        <w:rPr>
                          <w:rFonts w:cstheme="minorHAnsi"/>
                          <w:color w:val="1155CC"/>
                          <w:u w:val="single"/>
                          <w:lang w:val="sv-FI"/>
                        </w:rPr>
                        <w:t>Vv</w:t>
                      </w:r>
                      <w:proofErr w:type="spellEnd"/>
                    </w:p>
                  </w:txbxContent>
                </v:textbox>
                <w10:anchorlock/>
              </v:shape>
            </w:pict>
          </mc:Fallback>
        </mc:AlternateContent>
      </w:r>
    </w:p>
    <w:p w14:paraId="0A80438B" w14:textId="77777777" w:rsidR="00D32C1E" w:rsidRPr="00377D95" w:rsidRDefault="00D32C1E" w:rsidP="00D32C1E">
      <w:pPr>
        <w:pStyle w:val="NormaaliWWW"/>
        <w:shd w:val="clear" w:color="auto" w:fill="FFFFFF"/>
        <w:spacing w:before="0" w:beforeAutospacing="0" w:after="225" w:afterAutospacing="0" w:line="276" w:lineRule="auto"/>
        <w:ind w:left="720"/>
        <w:jc w:val="both"/>
        <w:rPr>
          <w:rFonts w:asciiTheme="minorHAnsi" w:hAnsiTheme="minorHAnsi" w:cstheme="minorHAnsi"/>
          <w:color w:val="000000"/>
          <w:sz w:val="21"/>
          <w:szCs w:val="21"/>
        </w:rPr>
      </w:pPr>
    </w:p>
    <w:p w14:paraId="75ABE7A9" w14:textId="77777777" w:rsidR="00D32C1E" w:rsidRPr="00377D95" w:rsidRDefault="00D32C1E" w:rsidP="00D32C1E">
      <w:pPr>
        <w:pStyle w:val="NormaaliWWW"/>
        <w:numPr>
          <w:ilvl w:val="0"/>
          <w:numId w:val="16"/>
        </w:numPr>
        <w:shd w:val="clear" w:color="auto" w:fill="FFFFFF"/>
        <w:spacing w:before="0" w:beforeAutospacing="0" w:after="225" w:afterAutospacing="0" w:line="276" w:lineRule="auto"/>
        <w:jc w:val="both"/>
        <w:rPr>
          <w:rFonts w:asciiTheme="minorHAnsi" w:hAnsiTheme="minorHAnsi" w:cstheme="minorHAnsi"/>
          <w:color w:val="000000"/>
          <w:sz w:val="22"/>
          <w:szCs w:val="22"/>
        </w:rPr>
      </w:pPr>
      <w:r>
        <w:rPr>
          <w:rFonts w:asciiTheme="minorHAnsi" w:hAnsiTheme="minorHAnsi" w:cstheme="minorHAnsi"/>
          <w:color w:val="000000"/>
          <w:sz w:val="22"/>
          <w:szCs w:val="22"/>
          <w:lang w:val="sv-FI"/>
        </w:rPr>
        <w:t xml:space="preserve">Välj något tema i statistikjämförelsen och leta efter orsaker till de förändringar som syns i statistikinformationen. Varför har siffrorna förändrats. </w:t>
      </w:r>
    </w:p>
    <w:p w14:paraId="5EE33920" w14:textId="77777777" w:rsidR="00D32C1E" w:rsidRPr="00C41A4A" w:rsidRDefault="00D32C1E" w:rsidP="00D32C1E">
      <w:pPr>
        <w:pStyle w:val="NormaaliWWW"/>
        <w:numPr>
          <w:ilvl w:val="0"/>
          <w:numId w:val="16"/>
        </w:numPr>
        <w:shd w:val="clear" w:color="auto" w:fill="FFFFFF"/>
        <w:spacing w:before="0" w:beforeAutospacing="0" w:after="225" w:afterAutospacing="0" w:line="276" w:lineRule="auto"/>
        <w:jc w:val="both"/>
        <w:rPr>
          <w:rFonts w:asciiTheme="minorHAnsi" w:hAnsiTheme="minorHAnsi" w:cstheme="minorHAnsi"/>
          <w:color w:val="000000"/>
          <w:sz w:val="22"/>
          <w:szCs w:val="22"/>
          <w:lang w:val="sv-SE"/>
        </w:rPr>
      </w:pPr>
      <w:r>
        <w:rPr>
          <w:rFonts w:asciiTheme="minorHAnsi" w:hAnsiTheme="minorHAnsi" w:cstheme="minorHAnsi"/>
          <w:color w:val="000000"/>
          <w:sz w:val="22"/>
          <w:szCs w:val="22"/>
          <w:lang w:val="sv-FI"/>
        </w:rPr>
        <w:t>Gör en studie eller en begreppskarta över de förändringar du hittat, där du berättar så mångsidigt som möjligt om orsakerna till förändringarna. Fundera också på hur den orsak du hittat har påverkat förändringen i denna statistikinformation (följder).</w:t>
      </w:r>
    </w:p>
    <w:p w14:paraId="4E136ED8" w14:textId="77777777" w:rsidR="00D32C1E" w:rsidRPr="00C41A4A" w:rsidRDefault="00D32C1E" w:rsidP="00D32C1E">
      <w:pPr>
        <w:pStyle w:val="NormaaliWWW"/>
        <w:numPr>
          <w:ilvl w:val="0"/>
          <w:numId w:val="16"/>
        </w:numPr>
        <w:shd w:val="clear" w:color="auto" w:fill="FFFFFF"/>
        <w:spacing w:before="0" w:beforeAutospacing="0" w:after="225" w:afterAutospacing="0" w:line="276" w:lineRule="auto"/>
        <w:jc w:val="both"/>
        <w:rPr>
          <w:rFonts w:asciiTheme="minorHAnsi" w:hAnsiTheme="minorHAnsi" w:cstheme="minorHAnsi"/>
          <w:color w:val="000000"/>
          <w:sz w:val="22"/>
          <w:szCs w:val="22"/>
          <w:lang w:val="sv-SE"/>
        </w:rPr>
      </w:pPr>
      <w:r>
        <w:rPr>
          <w:rFonts w:asciiTheme="minorHAnsi" w:hAnsiTheme="minorHAnsi" w:cstheme="minorHAnsi"/>
          <w:color w:val="000000"/>
          <w:sz w:val="22"/>
          <w:szCs w:val="22"/>
          <w:lang w:val="sv-FI"/>
        </w:rPr>
        <w:t xml:space="preserve">Skriv de faktorer som har påverkat förändringarna i tidsordning från den äldsta till den nyaste och ange en tidsbestämning för varje orsak som förklarar förändringen som du har hittat. </w:t>
      </w:r>
    </w:p>
    <w:p w14:paraId="5A9035B9" w14:textId="77777777" w:rsidR="00D32C1E" w:rsidRPr="00C41A4A" w:rsidRDefault="00D32C1E" w:rsidP="00D32C1E">
      <w:pPr>
        <w:pStyle w:val="NormaaliWWW"/>
        <w:numPr>
          <w:ilvl w:val="0"/>
          <w:numId w:val="16"/>
        </w:numPr>
        <w:shd w:val="clear" w:color="auto" w:fill="FFFFFF"/>
        <w:spacing w:before="0" w:beforeAutospacing="0" w:after="225" w:afterAutospacing="0" w:line="276" w:lineRule="auto"/>
        <w:jc w:val="both"/>
        <w:rPr>
          <w:rFonts w:asciiTheme="minorHAnsi" w:hAnsiTheme="minorHAnsi" w:cstheme="minorHAnsi"/>
          <w:color w:val="000000"/>
          <w:sz w:val="22"/>
          <w:szCs w:val="22"/>
          <w:lang w:val="sv-SE"/>
        </w:rPr>
      </w:pPr>
      <w:r>
        <w:rPr>
          <w:rFonts w:asciiTheme="minorHAnsi" w:hAnsiTheme="minorHAnsi" w:cstheme="minorHAnsi"/>
          <w:color w:val="000000"/>
          <w:sz w:val="22"/>
          <w:szCs w:val="22"/>
          <w:lang w:val="sv-FI"/>
        </w:rPr>
        <w:t xml:space="preserve">Ange de viktigaste orsakerna först och de mindre viktiga sedan. </w:t>
      </w:r>
    </w:p>
    <w:p w14:paraId="6969F191" w14:textId="77777777" w:rsidR="00D32C1E" w:rsidRPr="00C41A4A" w:rsidRDefault="00D32C1E" w:rsidP="00D32C1E">
      <w:pPr>
        <w:pStyle w:val="NormaaliWWW"/>
        <w:numPr>
          <w:ilvl w:val="0"/>
          <w:numId w:val="16"/>
        </w:numPr>
        <w:shd w:val="clear" w:color="auto" w:fill="FFFFFF"/>
        <w:spacing w:before="0" w:beforeAutospacing="0" w:after="225" w:afterAutospacing="0" w:line="276" w:lineRule="auto"/>
        <w:jc w:val="both"/>
        <w:rPr>
          <w:rFonts w:asciiTheme="minorHAnsi" w:hAnsiTheme="minorHAnsi" w:cstheme="minorHAnsi"/>
          <w:color w:val="000000"/>
          <w:sz w:val="22"/>
          <w:szCs w:val="22"/>
          <w:lang w:val="sv-SE"/>
        </w:rPr>
      </w:pPr>
      <w:r>
        <w:rPr>
          <w:rFonts w:asciiTheme="minorHAnsi" w:hAnsiTheme="minorHAnsi" w:cstheme="minorHAnsi"/>
          <w:color w:val="000000"/>
          <w:sz w:val="22"/>
          <w:szCs w:val="22"/>
          <w:lang w:val="sv-FI"/>
        </w:rPr>
        <w:t>Leta efter information i böcker och på internet. Ange källorna i slutet av ditt arbete.</w:t>
      </w:r>
    </w:p>
    <w:p w14:paraId="20652F14" w14:textId="77777777" w:rsidR="00D32C1E" w:rsidRPr="00C41A4A" w:rsidRDefault="00D32C1E" w:rsidP="00D32C1E">
      <w:pPr>
        <w:spacing w:line="276" w:lineRule="auto"/>
        <w:rPr>
          <w:rFonts w:cstheme="minorHAnsi"/>
          <w:b/>
          <w:color w:val="806000" w:themeColor="accent4" w:themeShade="80"/>
          <w:spacing w:val="26"/>
          <w:sz w:val="32"/>
          <w:szCs w:val="24"/>
          <w:lang w:val="sv-SE"/>
        </w:rPr>
      </w:pPr>
    </w:p>
    <w:p w14:paraId="64CBDF37" w14:textId="77777777" w:rsidR="00D32C1E" w:rsidRPr="00C41A4A" w:rsidRDefault="00D32C1E" w:rsidP="00D32C1E">
      <w:pPr>
        <w:spacing w:line="276" w:lineRule="auto"/>
        <w:rPr>
          <w:rFonts w:cstheme="minorHAnsi"/>
          <w:b/>
          <w:color w:val="806000" w:themeColor="accent4" w:themeShade="80"/>
          <w:spacing w:val="26"/>
          <w:sz w:val="28"/>
          <w:lang w:val="sv-SE"/>
        </w:rPr>
      </w:pPr>
    </w:p>
    <w:p w14:paraId="7C3F2FB9" w14:textId="77777777" w:rsidR="00D32C1E" w:rsidRPr="00C41A4A" w:rsidRDefault="00D32C1E" w:rsidP="00D32C1E">
      <w:pPr>
        <w:spacing w:line="276" w:lineRule="auto"/>
        <w:rPr>
          <w:rFonts w:cstheme="minorHAnsi"/>
          <w:b/>
          <w:color w:val="806000" w:themeColor="accent4" w:themeShade="80"/>
          <w:spacing w:val="26"/>
          <w:sz w:val="28"/>
          <w:lang w:val="sv-SE"/>
        </w:rPr>
      </w:pPr>
    </w:p>
    <w:p w14:paraId="1F16B7E2" w14:textId="77777777" w:rsidR="00D32C1E" w:rsidRPr="00C41A4A" w:rsidRDefault="00D32C1E" w:rsidP="00D32C1E">
      <w:pPr>
        <w:spacing w:line="276" w:lineRule="auto"/>
        <w:rPr>
          <w:rFonts w:cstheme="minorHAnsi"/>
          <w:b/>
          <w:color w:val="806000" w:themeColor="accent4" w:themeShade="80"/>
          <w:spacing w:val="26"/>
          <w:sz w:val="28"/>
          <w:lang w:val="sv-SE"/>
        </w:rPr>
      </w:pPr>
    </w:p>
    <w:p w14:paraId="45990D54" w14:textId="77777777" w:rsidR="00D32C1E" w:rsidRPr="00C41A4A" w:rsidRDefault="00D32C1E" w:rsidP="00D32C1E">
      <w:pPr>
        <w:spacing w:line="276" w:lineRule="auto"/>
        <w:rPr>
          <w:rFonts w:cstheme="minorHAnsi"/>
          <w:b/>
          <w:color w:val="806000" w:themeColor="accent4" w:themeShade="80"/>
          <w:spacing w:val="26"/>
          <w:sz w:val="28"/>
          <w:lang w:val="sv-SE"/>
        </w:rPr>
      </w:pPr>
    </w:p>
    <w:p w14:paraId="1BA11A26" w14:textId="77777777" w:rsidR="00D32C1E" w:rsidRPr="00C41A4A" w:rsidRDefault="00D32C1E" w:rsidP="00D32C1E">
      <w:pPr>
        <w:spacing w:line="276" w:lineRule="auto"/>
        <w:rPr>
          <w:rFonts w:cstheme="minorHAnsi"/>
          <w:b/>
          <w:color w:val="806000" w:themeColor="accent4" w:themeShade="80"/>
          <w:spacing w:val="26"/>
          <w:sz w:val="28"/>
          <w:lang w:val="sv-SE"/>
        </w:rPr>
      </w:pPr>
    </w:p>
    <w:p w14:paraId="0E74D3FD" w14:textId="77777777" w:rsidR="00D32C1E" w:rsidRPr="00C41A4A" w:rsidRDefault="00D32C1E" w:rsidP="00D32C1E">
      <w:pPr>
        <w:spacing w:line="276" w:lineRule="auto"/>
        <w:rPr>
          <w:rFonts w:cstheme="minorHAnsi"/>
          <w:b/>
          <w:color w:val="806000" w:themeColor="accent4" w:themeShade="80"/>
          <w:spacing w:val="26"/>
          <w:sz w:val="28"/>
          <w:lang w:val="sv-SE"/>
        </w:rPr>
      </w:pPr>
    </w:p>
    <w:p w14:paraId="32F53C85" w14:textId="77777777" w:rsidR="00D32C1E" w:rsidRPr="00C41A4A" w:rsidRDefault="00D32C1E" w:rsidP="00D32C1E">
      <w:pPr>
        <w:spacing w:line="276" w:lineRule="auto"/>
        <w:rPr>
          <w:rFonts w:cstheme="minorHAnsi"/>
          <w:b/>
          <w:color w:val="806000" w:themeColor="accent4" w:themeShade="80"/>
          <w:spacing w:val="26"/>
          <w:sz w:val="28"/>
          <w:lang w:val="sv-SE"/>
        </w:rPr>
      </w:pPr>
    </w:p>
    <w:p w14:paraId="051F8938" w14:textId="77777777" w:rsidR="00D32C1E" w:rsidRPr="00C41A4A" w:rsidRDefault="00D32C1E" w:rsidP="00D32C1E">
      <w:pPr>
        <w:spacing w:line="276" w:lineRule="auto"/>
        <w:rPr>
          <w:rFonts w:cstheme="minorHAnsi"/>
          <w:b/>
          <w:color w:val="806000" w:themeColor="accent4" w:themeShade="80"/>
          <w:spacing w:val="26"/>
          <w:sz w:val="28"/>
          <w:lang w:val="sv-SE"/>
        </w:rPr>
      </w:pPr>
    </w:p>
    <w:p w14:paraId="25DFE716" w14:textId="77777777" w:rsidR="00D32C1E" w:rsidRPr="00C41A4A" w:rsidRDefault="00D32C1E" w:rsidP="00D32C1E">
      <w:pPr>
        <w:spacing w:line="276" w:lineRule="auto"/>
        <w:rPr>
          <w:rFonts w:cstheme="minorHAnsi"/>
          <w:b/>
          <w:color w:val="806000" w:themeColor="accent4" w:themeShade="80"/>
          <w:spacing w:val="26"/>
          <w:sz w:val="28"/>
          <w:lang w:val="sv-SE"/>
        </w:rPr>
      </w:pPr>
    </w:p>
    <w:p w14:paraId="19B1043F" w14:textId="77777777" w:rsidR="00D32C1E" w:rsidRPr="00C41A4A" w:rsidRDefault="00D32C1E" w:rsidP="00D32C1E">
      <w:pPr>
        <w:spacing w:line="276" w:lineRule="auto"/>
        <w:rPr>
          <w:rFonts w:cstheme="minorHAnsi"/>
          <w:b/>
          <w:color w:val="806000" w:themeColor="accent4" w:themeShade="80"/>
          <w:spacing w:val="26"/>
          <w:sz w:val="28"/>
          <w:lang w:val="sv-SE"/>
        </w:rPr>
      </w:pPr>
    </w:p>
    <w:p w14:paraId="36FCA2C7" w14:textId="77777777" w:rsidR="00D32C1E" w:rsidRPr="00C41A4A" w:rsidRDefault="00D32C1E" w:rsidP="00D32C1E">
      <w:pPr>
        <w:spacing w:line="276" w:lineRule="auto"/>
        <w:rPr>
          <w:rFonts w:cstheme="minorHAnsi"/>
          <w:b/>
          <w:color w:val="806000" w:themeColor="accent4" w:themeShade="80"/>
          <w:spacing w:val="26"/>
          <w:sz w:val="28"/>
          <w:lang w:val="sv-SE"/>
        </w:rPr>
      </w:pPr>
    </w:p>
    <w:p w14:paraId="14FD877C" w14:textId="77777777" w:rsidR="00D32C1E" w:rsidRPr="00C41A4A" w:rsidRDefault="00D32C1E" w:rsidP="00D32C1E">
      <w:pPr>
        <w:spacing w:line="276" w:lineRule="auto"/>
        <w:rPr>
          <w:rFonts w:cstheme="minorHAnsi"/>
          <w:b/>
          <w:color w:val="806000" w:themeColor="accent4" w:themeShade="80"/>
          <w:spacing w:val="26"/>
          <w:sz w:val="28"/>
          <w:lang w:val="sv-SE"/>
        </w:rPr>
      </w:pPr>
    </w:p>
    <w:p w14:paraId="5D4355B2" w14:textId="77777777" w:rsidR="00D32C1E" w:rsidRPr="00C41A4A" w:rsidRDefault="00D32C1E" w:rsidP="00D32C1E">
      <w:pPr>
        <w:spacing w:line="276" w:lineRule="auto"/>
        <w:rPr>
          <w:rFonts w:cstheme="minorHAnsi"/>
          <w:b/>
          <w:color w:val="806000" w:themeColor="accent4" w:themeShade="80"/>
          <w:spacing w:val="26"/>
          <w:sz w:val="28"/>
          <w:lang w:val="sv-SE"/>
        </w:rPr>
      </w:pPr>
    </w:p>
    <w:p w14:paraId="7B3B6999" w14:textId="77777777" w:rsidR="00D32C1E" w:rsidRPr="00C41A4A" w:rsidRDefault="00D32C1E" w:rsidP="00D32C1E">
      <w:pPr>
        <w:spacing w:line="276" w:lineRule="auto"/>
        <w:rPr>
          <w:rFonts w:cstheme="minorHAnsi"/>
          <w:b/>
          <w:color w:val="806000" w:themeColor="accent4" w:themeShade="80"/>
          <w:spacing w:val="26"/>
          <w:sz w:val="28"/>
          <w:lang w:val="sv-SE"/>
        </w:rPr>
      </w:pPr>
    </w:p>
    <w:p w14:paraId="314F0DEA" w14:textId="77777777" w:rsidR="00D32C1E" w:rsidRPr="00C41A4A" w:rsidRDefault="00D32C1E" w:rsidP="00D32C1E">
      <w:pPr>
        <w:spacing w:after="0" w:line="276" w:lineRule="auto"/>
        <w:rPr>
          <w:rFonts w:cstheme="minorHAnsi"/>
          <w:b/>
          <w:spacing w:val="26"/>
          <w:sz w:val="40"/>
          <w:szCs w:val="32"/>
          <w:lang w:val="sv-SE"/>
        </w:rPr>
      </w:pPr>
      <w:r>
        <w:rPr>
          <w:rFonts w:cstheme="minorHAnsi"/>
          <w:b/>
          <w:bCs/>
          <w:sz w:val="40"/>
          <w:szCs w:val="32"/>
          <w:lang w:val="sv-FI"/>
        </w:rPr>
        <w:lastRenderedPageBreak/>
        <w:t>BEDÖMNING</w:t>
      </w:r>
    </w:p>
    <w:p w14:paraId="40D5A33F" w14:textId="77777777" w:rsidR="00D32C1E" w:rsidRPr="00C41A4A"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SE"/>
        </w:rPr>
      </w:pPr>
      <w:r>
        <w:rPr>
          <w:rFonts w:cstheme="minorHAnsi"/>
          <w:color w:val="000000"/>
          <w:lang w:val="sv-FI"/>
        </w:rPr>
        <w:t xml:space="preserve">Bedömningen riktar sig enligt en betoning som läraren valt mot följande färdigheter: M3 tolkning av källor, M4 förståelse för kronologi, M6 förståelse för förhållanden mellan orsak och verkan, M7 förståelse för förändringar och kontinuitet </w:t>
      </w:r>
      <w:r>
        <w:rPr>
          <w:rFonts w:cstheme="minorHAnsi"/>
          <w:lang w:val="sv-FI"/>
        </w:rPr>
        <w:t>samt</w:t>
      </w:r>
      <w:r>
        <w:rPr>
          <w:rFonts w:cstheme="minorHAnsi"/>
          <w:color w:val="000000"/>
          <w:lang w:val="sv-FI"/>
        </w:rPr>
        <w:t xml:space="preserve"> M11 produktion av historisk information. </w:t>
      </w:r>
    </w:p>
    <w:tbl>
      <w:tblPr>
        <w:tblStyle w:val="Yksinkertainentaulukko3"/>
        <w:tblW w:w="10578" w:type="dxa"/>
        <w:tblLayout w:type="fixed"/>
        <w:tblCellMar>
          <w:top w:w="57" w:type="dxa"/>
          <w:bottom w:w="113" w:type="dxa"/>
        </w:tblCellMar>
        <w:tblLook w:val="0420" w:firstRow="1" w:lastRow="0" w:firstColumn="0" w:lastColumn="0" w:noHBand="0" w:noVBand="1"/>
      </w:tblPr>
      <w:tblGrid>
        <w:gridCol w:w="2115"/>
        <w:gridCol w:w="2116"/>
        <w:gridCol w:w="2115"/>
        <w:gridCol w:w="2116"/>
        <w:gridCol w:w="2116"/>
      </w:tblGrid>
      <w:tr w:rsidR="00D32C1E" w:rsidRPr="00377D95" w14:paraId="4AA09359" w14:textId="77777777" w:rsidTr="003A2CB2">
        <w:trPr>
          <w:cnfStyle w:val="100000000000" w:firstRow="1" w:lastRow="0" w:firstColumn="0" w:lastColumn="0" w:oddVBand="0" w:evenVBand="0" w:oddHBand="0" w:evenHBand="0" w:firstRowFirstColumn="0" w:firstRowLastColumn="0" w:lastRowFirstColumn="0" w:lastRowLastColumn="0"/>
          <w:trHeight w:val="406"/>
        </w:trPr>
        <w:tc>
          <w:tcPr>
            <w:tcW w:w="2115" w:type="dxa"/>
            <w:tcBorders>
              <w:bottom w:val="single" w:sz="18" w:space="0" w:color="66CCCC"/>
              <w:right w:val="single" w:sz="18" w:space="0" w:color="66CCCC"/>
            </w:tcBorders>
          </w:tcPr>
          <w:p w14:paraId="5EE48E89" w14:textId="77777777" w:rsidR="00D32C1E" w:rsidRPr="00377D95" w:rsidRDefault="00D32C1E" w:rsidP="003A2CB2">
            <w:pPr>
              <w:jc w:val="center"/>
              <w:rPr>
                <w:rFonts w:cstheme="minorHAnsi"/>
                <w:b w:val="0"/>
                <w:bCs w:val="0"/>
                <w:smallCaps/>
                <w:sz w:val="28"/>
                <w:szCs w:val="28"/>
              </w:rPr>
            </w:pPr>
            <w:r>
              <w:rPr>
                <w:rFonts w:cstheme="minorHAnsi"/>
                <w:smallCaps/>
                <w:sz w:val="28"/>
                <w:szCs w:val="28"/>
                <w:lang w:val="sv-FI"/>
              </w:rPr>
              <w:t>färdighet som bedöms</w:t>
            </w:r>
          </w:p>
        </w:tc>
        <w:tc>
          <w:tcPr>
            <w:tcW w:w="2116" w:type="dxa"/>
            <w:tcBorders>
              <w:left w:val="single" w:sz="18" w:space="0" w:color="66CCCC"/>
              <w:bottom w:val="single" w:sz="18" w:space="0" w:color="66CCCC"/>
            </w:tcBorders>
          </w:tcPr>
          <w:p w14:paraId="013D1822" w14:textId="77777777" w:rsidR="00D32C1E" w:rsidRPr="00377D95" w:rsidRDefault="00D32C1E" w:rsidP="003A2CB2">
            <w:pPr>
              <w:jc w:val="center"/>
              <w:rPr>
                <w:rFonts w:cstheme="minorHAnsi"/>
                <w:b w:val="0"/>
                <w:bCs w:val="0"/>
                <w:smallCaps/>
                <w:sz w:val="28"/>
                <w:szCs w:val="28"/>
              </w:rPr>
            </w:pPr>
            <w:r>
              <w:rPr>
                <w:rFonts w:cstheme="minorHAnsi"/>
                <w:smallCaps/>
                <w:sz w:val="28"/>
                <w:szCs w:val="28"/>
                <w:lang w:val="sv-FI"/>
              </w:rPr>
              <w:t>vitsordet 5</w:t>
            </w:r>
          </w:p>
        </w:tc>
        <w:tc>
          <w:tcPr>
            <w:tcW w:w="2115" w:type="dxa"/>
            <w:tcBorders>
              <w:bottom w:val="single" w:sz="18" w:space="0" w:color="66CCCC"/>
            </w:tcBorders>
          </w:tcPr>
          <w:p w14:paraId="1FD37538" w14:textId="77777777" w:rsidR="00D32C1E" w:rsidRPr="00377D95" w:rsidRDefault="00D32C1E" w:rsidP="003A2CB2">
            <w:pPr>
              <w:jc w:val="center"/>
              <w:rPr>
                <w:rFonts w:cstheme="minorHAnsi"/>
                <w:b w:val="0"/>
                <w:bCs w:val="0"/>
                <w:smallCaps/>
                <w:sz w:val="28"/>
                <w:szCs w:val="28"/>
              </w:rPr>
            </w:pPr>
            <w:r>
              <w:rPr>
                <w:rFonts w:cstheme="minorHAnsi"/>
                <w:smallCaps/>
                <w:sz w:val="28"/>
                <w:szCs w:val="28"/>
                <w:lang w:val="sv-FI"/>
              </w:rPr>
              <w:t>vitsordet 7</w:t>
            </w:r>
          </w:p>
        </w:tc>
        <w:tc>
          <w:tcPr>
            <w:tcW w:w="2116" w:type="dxa"/>
            <w:tcBorders>
              <w:bottom w:val="single" w:sz="18" w:space="0" w:color="66CCCC"/>
            </w:tcBorders>
          </w:tcPr>
          <w:p w14:paraId="0E44A6E9" w14:textId="77777777" w:rsidR="00D32C1E" w:rsidRPr="00377D95" w:rsidRDefault="00D32C1E" w:rsidP="003A2CB2">
            <w:pPr>
              <w:jc w:val="center"/>
              <w:rPr>
                <w:rFonts w:cstheme="minorHAnsi"/>
                <w:b w:val="0"/>
                <w:bCs w:val="0"/>
                <w:smallCaps/>
                <w:sz w:val="28"/>
                <w:szCs w:val="28"/>
              </w:rPr>
            </w:pPr>
            <w:r>
              <w:rPr>
                <w:rFonts w:cstheme="minorHAnsi"/>
                <w:smallCaps/>
                <w:sz w:val="28"/>
                <w:szCs w:val="28"/>
                <w:lang w:val="sv-FI"/>
              </w:rPr>
              <w:t>vitsordet 8</w:t>
            </w:r>
          </w:p>
        </w:tc>
        <w:tc>
          <w:tcPr>
            <w:tcW w:w="2116" w:type="dxa"/>
            <w:tcBorders>
              <w:bottom w:val="single" w:sz="18" w:space="0" w:color="66CCCC"/>
            </w:tcBorders>
          </w:tcPr>
          <w:p w14:paraId="7AC3F525" w14:textId="77777777" w:rsidR="00D32C1E" w:rsidRPr="00377D95" w:rsidRDefault="00D32C1E" w:rsidP="003A2CB2">
            <w:pPr>
              <w:jc w:val="center"/>
              <w:rPr>
                <w:rFonts w:cstheme="minorHAnsi"/>
                <w:b w:val="0"/>
                <w:bCs w:val="0"/>
                <w:smallCaps/>
                <w:sz w:val="28"/>
                <w:szCs w:val="28"/>
              </w:rPr>
            </w:pPr>
            <w:r>
              <w:rPr>
                <w:rFonts w:cstheme="minorHAnsi"/>
                <w:smallCaps/>
                <w:sz w:val="28"/>
                <w:szCs w:val="28"/>
                <w:lang w:val="sv-FI"/>
              </w:rPr>
              <w:t>vitsordet 9</w:t>
            </w:r>
          </w:p>
        </w:tc>
      </w:tr>
      <w:tr w:rsidR="00D32C1E" w:rsidRPr="00377D95" w14:paraId="69DA668A" w14:textId="77777777" w:rsidTr="003A2CB2">
        <w:trPr>
          <w:cnfStyle w:val="000000100000" w:firstRow="0" w:lastRow="0" w:firstColumn="0" w:lastColumn="0" w:oddVBand="0" w:evenVBand="0" w:oddHBand="1" w:evenHBand="0" w:firstRowFirstColumn="0" w:firstRowLastColumn="0" w:lastRowFirstColumn="0" w:lastRowLastColumn="0"/>
          <w:trHeight w:val="1749"/>
        </w:trPr>
        <w:tc>
          <w:tcPr>
            <w:tcW w:w="2115" w:type="dxa"/>
            <w:tcBorders>
              <w:top w:val="single" w:sz="18" w:space="0" w:color="66CCCC"/>
              <w:right w:val="single" w:sz="18" w:space="0" w:color="66CCCC"/>
            </w:tcBorders>
            <w:shd w:val="clear" w:color="auto" w:fill="C9EEED"/>
          </w:tcPr>
          <w:p w14:paraId="0D41AC28" w14:textId="77777777" w:rsidR="00D32C1E" w:rsidRPr="00377D95" w:rsidRDefault="00D32C1E" w:rsidP="003A2CB2">
            <w:pPr>
              <w:rPr>
                <w:rFonts w:cstheme="minorHAnsi"/>
                <w:b/>
                <w:sz w:val="24"/>
                <w:szCs w:val="24"/>
              </w:rPr>
            </w:pPr>
            <w:r>
              <w:rPr>
                <w:rFonts w:cstheme="minorHAnsi"/>
                <w:b/>
                <w:bCs/>
                <w:color w:val="000000"/>
                <w:sz w:val="24"/>
                <w:szCs w:val="24"/>
                <w:lang w:val="sv-FI"/>
              </w:rPr>
              <w:t>M3 Tolkning av källor</w:t>
            </w:r>
          </w:p>
        </w:tc>
        <w:tc>
          <w:tcPr>
            <w:tcW w:w="2116" w:type="dxa"/>
            <w:tcBorders>
              <w:top w:val="single" w:sz="18" w:space="0" w:color="66CCCC"/>
              <w:left w:val="single" w:sz="18" w:space="0" w:color="66CCCC"/>
            </w:tcBorders>
            <w:shd w:val="clear" w:color="auto" w:fill="C9EEED"/>
          </w:tcPr>
          <w:p w14:paraId="2B762072" w14:textId="77777777" w:rsidR="00D32C1E" w:rsidRPr="00C41A4A" w:rsidRDefault="00D32C1E" w:rsidP="003A2CB2">
            <w:pPr>
              <w:rPr>
                <w:rFonts w:cstheme="minorHAnsi"/>
                <w:sz w:val="20"/>
                <w:szCs w:val="20"/>
                <w:lang w:val="sv-SE"/>
              </w:rPr>
            </w:pPr>
            <w:r>
              <w:rPr>
                <w:rFonts w:cstheme="minorHAnsi"/>
                <w:sz w:val="20"/>
                <w:szCs w:val="20"/>
                <w:lang w:val="sv-FI"/>
              </w:rPr>
              <w:t>Eleven kan ange och tolka källor under handledning.</w:t>
            </w:r>
          </w:p>
        </w:tc>
        <w:tc>
          <w:tcPr>
            <w:tcW w:w="2115" w:type="dxa"/>
            <w:tcBorders>
              <w:top w:val="single" w:sz="18" w:space="0" w:color="66CCCC"/>
            </w:tcBorders>
            <w:shd w:val="clear" w:color="auto" w:fill="C9EEED"/>
          </w:tcPr>
          <w:p w14:paraId="6DC78BCE" w14:textId="77777777" w:rsidR="00D32C1E" w:rsidRPr="00377D95" w:rsidRDefault="00D32C1E" w:rsidP="003A2CB2">
            <w:pPr>
              <w:rPr>
                <w:rFonts w:cstheme="minorHAnsi"/>
                <w:sz w:val="20"/>
                <w:szCs w:val="20"/>
              </w:rPr>
            </w:pPr>
            <w:r>
              <w:rPr>
                <w:rFonts w:cstheme="minorHAnsi"/>
                <w:sz w:val="20"/>
                <w:szCs w:val="20"/>
                <w:lang w:val="sv-FI"/>
              </w:rPr>
              <w:t>Eleven lägger märke till skillnader mellan olika källors tillförlitlighet. Källorna har angetts.</w:t>
            </w:r>
          </w:p>
        </w:tc>
        <w:tc>
          <w:tcPr>
            <w:tcW w:w="2116" w:type="dxa"/>
            <w:tcBorders>
              <w:top w:val="single" w:sz="18" w:space="0" w:color="66CCCC"/>
            </w:tcBorders>
            <w:shd w:val="clear" w:color="auto" w:fill="C9EEED"/>
          </w:tcPr>
          <w:p w14:paraId="1B4B483D" w14:textId="77777777" w:rsidR="00D32C1E" w:rsidRPr="00377D95" w:rsidRDefault="00D32C1E" w:rsidP="003A2CB2">
            <w:pPr>
              <w:rPr>
                <w:rFonts w:cstheme="minorHAnsi"/>
                <w:sz w:val="20"/>
                <w:szCs w:val="20"/>
              </w:rPr>
            </w:pPr>
            <w:r>
              <w:rPr>
                <w:rFonts w:cstheme="minorHAnsi"/>
                <w:sz w:val="20"/>
                <w:szCs w:val="20"/>
                <w:lang w:val="sv-FI"/>
              </w:rPr>
              <w:t>Eleven kan skilja mellan mer och mindre tillförlitliga källor och tolkningar. Källorna har angetts.</w:t>
            </w:r>
          </w:p>
        </w:tc>
        <w:tc>
          <w:tcPr>
            <w:tcW w:w="2116" w:type="dxa"/>
            <w:tcBorders>
              <w:top w:val="single" w:sz="18" w:space="0" w:color="66CCCC"/>
            </w:tcBorders>
            <w:shd w:val="clear" w:color="auto" w:fill="C9EEED"/>
          </w:tcPr>
          <w:p w14:paraId="321EFCF1" w14:textId="77777777" w:rsidR="00D32C1E" w:rsidRPr="00377D95" w:rsidRDefault="00D32C1E" w:rsidP="003A2CB2">
            <w:pPr>
              <w:rPr>
                <w:rFonts w:cstheme="minorHAnsi"/>
                <w:sz w:val="20"/>
                <w:szCs w:val="20"/>
              </w:rPr>
            </w:pPr>
            <w:r>
              <w:rPr>
                <w:rFonts w:cstheme="minorHAnsi"/>
                <w:sz w:val="20"/>
                <w:szCs w:val="20"/>
                <w:lang w:val="sv-FI"/>
              </w:rPr>
              <w:t>Eleven kan framföra alternativa tolkningar och bedöma brister i tolkningar. Källorna har angetts.</w:t>
            </w:r>
          </w:p>
        </w:tc>
      </w:tr>
      <w:tr w:rsidR="00D32C1E" w:rsidRPr="00D32C1E" w14:paraId="65AA219E" w14:textId="77777777" w:rsidTr="003A2CB2">
        <w:trPr>
          <w:trHeight w:val="2354"/>
        </w:trPr>
        <w:tc>
          <w:tcPr>
            <w:tcW w:w="2115" w:type="dxa"/>
            <w:tcBorders>
              <w:right w:val="single" w:sz="18" w:space="0" w:color="66CCCC"/>
            </w:tcBorders>
          </w:tcPr>
          <w:p w14:paraId="7A9CB6CA" w14:textId="77777777" w:rsidR="00D32C1E" w:rsidRPr="00377D95" w:rsidRDefault="00D32C1E" w:rsidP="003A2CB2">
            <w:pPr>
              <w:rPr>
                <w:rFonts w:cstheme="minorHAnsi"/>
                <w:b/>
                <w:sz w:val="24"/>
                <w:szCs w:val="24"/>
              </w:rPr>
            </w:pPr>
            <w:r>
              <w:rPr>
                <w:rFonts w:cstheme="minorHAnsi"/>
                <w:b/>
                <w:bCs/>
                <w:color w:val="000000"/>
                <w:sz w:val="24"/>
                <w:szCs w:val="24"/>
                <w:lang w:val="sv-FI"/>
              </w:rPr>
              <w:t>M4 Förståelse för kronologi</w:t>
            </w:r>
          </w:p>
        </w:tc>
        <w:tc>
          <w:tcPr>
            <w:tcW w:w="2116" w:type="dxa"/>
            <w:tcBorders>
              <w:left w:val="single" w:sz="18" w:space="0" w:color="66CCCC"/>
            </w:tcBorders>
          </w:tcPr>
          <w:p w14:paraId="691D4A7B" w14:textId="77777777" w:rsidR="00D32C1E" w:rsidRPr="00C41A4A" w:rsidRDefault="00D32C1E" w:rsidP="003A2CB2">
            <w:pPr>
              <w:rPr>
                <w:rFonts w:cstheme="minorHAnsi"/>
                <w:sz w:val="20"/>
                <w:szCs w:val="20"/>
                <w:lang w:val="sv-SE"/>
              </w:rPr>
            </w:pPr>
            <w:r>
              <w:rPr>
                <w:rFonts w:cstheme="minorHAnsi"/>
                <w:sz w:val="20"/>
                <w:szCs w:val="20"/>
                <w:lang w:val="sv-FI"/>
              </w:rPr>
              <w:t>Eleven kan placera orsaker till förändringar i rätt tid.</w:t>
            </w:r>
          </w:p>
        </w:tc>
        <w:tc>
          <w:tcPr>
            <w:tcW w:w="2115" w:type="dxa"/>
          </w:tcPr>
          <w:p w14:paraId="23BF4E7E" w14:textId="77777777" w:rsidR="00D32C1E" w:rsidRPr="00C41A4A" w:rsidRDefault="00D32C1E" w:rsidP="003A2CB2">
            <w:pPr>
              <w:rPr>
                <w:rFonts w:cstheme="minorHAnsi"/>
                <w:sz w:val="20"/>
                <w:szCs w:val="20"/>
                <w:lang w:val="sv-SE"/>
              </w:rPr>
            </w:pPr>
            <w:r>
              <w:rPr>
                <w:rFonts w:cstheme="minorHAnsi"/>
                <w:sz w:val="20"/>
                <w:szCs w:val="20"/>
                <w:lang w:val="sv-FI"/>
              </w:rPr>
              <w:t>Eleven kan placera ut orsaker till förändringar tidsmässigt och berätta om typiska drag för en tidsperiod med hjälp av vissa centrala begrepp.</w:t>
            </w:r>
          </w:p>
        </w:tc>
        <w:tc>
          <w:tcPr>
            <w:tcW w:w="2116" w:type="dxa"/>
          </w:tcPr>
          <w:p w14:paraId="7D32EA46" w14:textId="77777777" w:rsidR="00D32C1E" w:rsidRPr="00C41A4A" w:rsidRDefault="00D32C1E" w:rsidP="003A2CB2">
            <w:pPr>
              <w:rPr>
                <w:rFonts w:cstheme="minorHAnsi"/>
                <w:sz w:val="20"/>
                <w:szCs w:val="20"/>
                <w:lang w:val="sv-SE"/>
              </w:rPr>
            </w:pPr>
            <w:r>
              <w:rPr>
                <w:rFonts w:cstheme="minorHAnsi"/>
                <w:sz w:val="20"/>
                <w:szCs w:val="20"/>
                <w:lang w:val="sv-FI"/>
              </w:rPr>
              <w:t>Eleven kan placera ut orsaker till förändringar tidsmässigt och berätta om typiska drag för en tidsperiod med hjälp av centrala innehållsmässiga begrepp.</w:t>
            </w:r>
          </w:p>
        </w:tc>
        <w:tc>
          <w:tcPr>
            <w:tcW w:w="2116" w:type="dxa"/>
          </w:tcPr>
          <w:p w14:paraId="2552699B" w14:textId="77777777" w:rsidR="00D32C1E" w:rsidRPr="00C41A4A" w:rsidRDefault="00D32C1E" w:rsidP="003A2CB2">
            <w:pPr>
              <w:rPr>
                <w:rFonts w:cstheme="minorHAnsi"/>
                <w:sz w:val="20"/>
                <w:szCs w:val="20"/>
                <w:lang w:val="sv-SE"/>
              </w:rPr>
            </w:pPr>
            <w:r>
              <w:rPr>
                <w:rFonts w:cstheme="minorHAnsi"/>
                <w:sz w:val="20"/>
                <w:szCs w:val="20"/>
                <w:lang w:val="sv-FI"/>
              </w:rPr>
              <w:t>Eleven strukturerar händelsernas tidsmässiga samband. Hen använder begrepp som anknyter till tidsperioden samt analyserar händelser, personer och företeelser som anknyter till centrala historiska perioder i förhållande till statistikinformationen.</w:t>
            </w:r>
          </w:p>
        </w:tc>
      </w:tr>
      <w:tr w:rsidR="00D32C1E" w:rsidRPr="00D32C1E" w14:paraId="45B8A03D" w14:textId="77777777" w:rsidTr="003A2CB2">
        <w:trPr>
          <w:cnfStyle w:val="000000100000" w:firstRow="0" w:lastRow="0" w:firstColumn="0" w:lastColumn="0" w:oddVBand="0" w:evenVBand="0" w:oddHBand="1" w:evenHBand="0" w:firstRowFirstColumn="0" w:firstRowLastColumn="0" w:lastRowFirstColumn="0" w:lastRowLastColumn="0"/>
          <w:trHeight w:val="2707"/>
        </w:trPr>
        <w:tc>
          <w:tcPr>
            <w:tcW w:w="2115" w:type="dxa"/>
            <w:tcBorders>
              <w:right w:val="single" w:sz="18" w:space="0" w:color="66CCCC"/>
            </w:tcBorders>
            <w:shd w:val="clear" w:color="auto" w:fill="C9EEED"/>
          </w:tcPr>
          <w:p w14:paraId="4AD8A116" w14:textId="77777777" w:rsidR="00D32C1E" w:rsidRPr="00C41A4A" w:rsidRDefault="00D32C1E" w:rsidP="003A2CB2">
            <w:pPr>
              <w:rPr>
                <w:rFonts w:cstheme="minorHAnsi"/>
                <w:b/>
                <w:sz w:val="24"/>
                <w:szCs w:val="24"/>
                <w:lang w:val="sv-SE"/>
              </w:rPr>
            </w:pPr>
            <w:r>
              <w:rPr>
                <w:rFonts w:cstheme="minorHAnsi"/>
                <w:b/>
                <w:bCs/>
                <w:color w:val="000000"/>
                <w:sz w:val="24"/>
                <w:szCs w:val="24"/>
                <w:lang w:val="sv-FI"/>
              </w:rPr>
              <w:t>M6 Förståelse för förhållanden mellan orsak och verkan</w:t>
            </w:r>
          </w:p>
        </w:tc>
        <w:tc>
          <w:tcPr>
            <w:tcW w:w="2116" w:type="dxa"/>
            <w:tcBorders>
              <w:left w:val="single" w:sz="18" w:space="0" w:color="66CCCC"/>
            </w:tcBorders>
            <w:shd w:val="clear" w:color="auto" w:fill="C9EEED"/>
          </w:tcPr>
          <w:p w14:paraId="73A8980A" w14:textId="77777777" w:rsidR="00D32C1E" w:rsidRPr="00C41A4A" w:rsidRDefault="00D32C1E" w:rsidP="003A2CB2">
            <w:pPr>
              <w:rPr>
                <w:rFonts w:cstheme="minorHAnsi"/>
                <w:sz w:val="20"/>
                <w:szCs w:val="20"/>
                <w:lang w:val="sv-SE"/>
              </w:rPr>
            </w:pPr>
            <w:r>
              <w:rPr>
                <w:rFonts w:cstheme="minorHAnsi"/>
                <w:sz w:val="20"/>
                <w:szCs w:val="20"/>
                <w:lang w:val="sv-FI"/>
              </w:rPr>
              <w:t xml:space="preserve">Eleven hittar orsaker som har bidragit till förändringen. </w:t>
            </w:r>
          </w:p>
        </w:tc>
        <w:tc>
          <w:tcPr>
            <w:tcW w:w="2115" w:type="dxa"/>
            <w:shd w:val="clear" w:color="auto" w:fill="C9EEED"/>
          </w:tcPr>
          <w:p w14:paraId="25DDA9AD" w14:textId="77777777" w:rsidR="00D32C1E" w:rsidRPr="00C41A4A" w:rsidRDefault="00D32C1E" w:rsidP="003A2CB2">
            <w:pPr>
              <w:rPr>
                <w:rFonts w:cstheme="minorHAnsi"/>
                <w:sz w:val="20"/>
                <w:szCs w:val="20"/>
                <w:lang w:val="sv-SE"/>
              </w:rPr>
            </w:pPr>
            <w:r>
              <w:rPr>
                <w:rFonts w:cstheme="minorHAnsi"/>
                <w:sz w:val="20"/>
                <w:szCs w:val="20"/>
                <w:lang w:val="sv-FI"/>
              </w:rPr>
              <w:t>Eleven inser att en förklaring till statistiken kräver en analys av aktörernas avsikter.</w:t>
            </w:r>
          </w:p>
        </w:tc>
        <w:tc>
          <w:tcPr>
            <w:tcW w:w="2116" w:type="dxa"/>
            <w:shd w:val="clear" w:color="auto" w:fill="C9EEED"/>
          </w:tcPr>
          <w:p w14:paraId="43C31702" w14:textId="77777777" w:rsidR="00D32C1E" w:rsidRPr="00C41A4A" w:rsidRDefault="00D32C1E" w:rsidP="003A2CB2">
            <w:pPr>
              <w:rPr>
                <w:rFonts w:cstheme="minorHAnsi"/>
                <w:sz w:val="20"/>
                <w:szCs w:val="20"/>
                <w:lang w:val="sv-SE"/>
              </w:rPr>
            </w:pPr>
            <w:r>
              <w:rPr>
                <w:rFonts w:cstheme="minorHAnsi"/>
                <w:sz w:val="20"/>
                <w:szCs w:val="20"/>
                <w:lang w:val="sv-FI"/>
              </w:rPr>
              <w:t>Eleven förstår att förklaringar till statistiken baserar sig på analys av aktörernas avsikter.</w:t>
            </w:r>
          </w:p>
        </w:tc>
        <w:tc>
          <w:tcPr>
            <w:tcW w:w="2116" w:type="dxa"/>
            <w:shd w:val="clear" w:color="auto" w:fill="C9EEED"/>
          </w:tcPr>
          <w:p w14:paraId="2E56744E" w14:textId="77777777" w:rsidR="00D32C1E" w:rsidRPr="00C41A4A" w:rsidRDefault="00D32C1E" w:rsidP="003A2CB2">
            <w:pPr>
              <w:rPr>
                <w:rFonts w:cstheme="minorHAnsi"/>
                <w:sz w:val="20"/>
                <w:szCs w:val="20"/>
                <w:lang w:val="sv-SE"/>
              </w:rPr>
            </w:pPr>
            <w:r>
              <w:rPr>
                <w:rFonts w:cstheme="minorHAnsi"/>
                <w:sz w:val="20"/>
                <w:szCs w:val="20"/>
                <w:lang w:val="sv-FI"/>
              </w:rPr>
              <w:t>Eleven skiljer de centrala faktorer som förklarar en historisk händelse eller företeelse från de mindre viktiga och analyserar orsakerna till och följderna av historiska händelser (såsom betydelsen av direkta och långvariga orsaker).</w:t>
            </w:r>
          </w:p>
        </w:tc>
      </w:tr>
      <w:tr w:rsidR="00D32C1E" w:rsidRPr="00D32C1E" w14:paraId="74ADFDE8" w14:textId="77777777" w:rsidTr="003A2CB2">
        <w:trPr>
          <w:trHeight w:val="728"/>
        </w:trPr>
        <w:tc>
          <w:tcPr>
            <w:tcW w:w="2115" w:type="dxa"/>
            <w:tcBorders>
              <w:right w:val="single" w:sz="18" w:space="0" w:color="66CCCC"/>
            </w:tcBorders>
          </w:tcPr>
          <w:p w14:paraId="56E81E13" w14:textId="77777777" w:rsidR="00D32C1E" w:rsidRPr="00C41A4A" w:rsidRDefault="00D32C1E" w:rsidP="003A2CB2">
            <w:pPr>
              <w:rPr>
                <w:rFonts w:cstheme="minorHAnsi"/>
                <w:b/>
                <w:sz w:val="24"/>
                <w:szCs w:val="24"/>
                <w:lang w:val="sv-SE"/>
              </w:rPr>
            </w:pPr>
            <w:r>
              <w:rPr>
                <w:rFonts w:cstheme="minorHAnsi"/>
                <w:b/>
                <w:bCs/>
                <w:color w:val="000000"/>
                <w:sz w:val="24"/>
                <w:szCs w:val="24"/>
                <w:lang w:val="sv-FI"/>
              </w:rPr>
              <w:t>M7 Förståelse för förändringar och kontinuitet</w:t>
            </w:r>
          </w:p>
        </w:tc>
        <w:tc>
          <w:tcPr>
            <w:tcW w:w="2116" w:type="dxa"/>
            <w:tcBorders>
              <w:left w:val="single" w:sz="18" w:space="0" w:color="66CCCC"/>
            </w:tcBorders>
          </w:tcPr>
          <w:p w14:paraId="21D6978B" w14:textId="77777777" w:rsidR="00D32C1E" w:rsidRPr="00C41A4A" w:rsidRDefault="00D32C1E" w:rsidP="003A2CB2">
            <w:pPr>
              <w:rPr>
                <w:rFonts w:cstheme="minorHAnsi"/>
                <w:sz w:val="20"/>
                <w:szCs w:val="20"/>
                <w:lang w:val="sv-SE"/>
              </w:rPr>
            </w:pPr>
            <w:r>
              <w:rPr>
                <w:rFonts w:cstheme="minorHAnsi"/>
                <w:sz w:val="20"/>
                <w:szCs w:val="20"/>
                <w:lang w:val="sv-FI"/>
              </w:rPr>
              <w:t>Eleven nämner någon enskild orsak till förändringen eller oföränderligheten.</w:t>
            </w:r>
          </w:p>
        </w:tc>
        <w:tc>
          <w:tcPr>
            <w:tcW w:w="2115" w:type="dxa"/>
          </w:tcPr>
          <w:p w14:paraId="408084C4" w14:textId="77777777" w:rsidR="00D32C1E" w:rsidRPr="00C41A4A" w:rsidRDefault="00D32C1E" w:rsidP="003A2CB2">
            <w:pPr>
              <w:rPr>
                <w:rFonts w:cstheme="minorHAnsi"/>
                <w:sz w:val="20"/>
                <w:szCs w:val="20"/>
                <w:lang w:val="sv-SE"/>
              </w:rPr>
            </w:pPr>
            <w:r>
              <w:rPr>
                <w:rFonts w:cstheme="minorHAnsi"/>
                <w:sz w:val="20"/>
                <w:szCs w:val="20"/>
                <w:lang w:val="sv-FI"/>
              </w:rPr>
              <w:t>Eleven identifierar orsaker till och följder av de förändringar som framgår i statistiken. Hen kan under handledning förklara varför man inom något område i livet agerade annorlunda förr än vad man gör nu.</w:t>
            </w:r>
          </w:p>
        </w:tc>
        <w:tc>
          <w:tcPr>
            <w:tcW w:w="2116" w:type="dxa"/>
          </w:tcPr>
          <w:p w14:paraId="1D7221CE" w14:textId="77777777" w:rsidR="00D32C1E" w:rsidRPr="00C41A4A" w:rsidRDefault="00D32C1E" w:rsidP="003A2CB2">
            <w:pPr>
              <w:rPr>
                <w:rFonts w:cstheme="minorHAnsi"/>
                <w:sz w:val="20"/>
                <w:szCs w:val="20"/>
                <w:lang w:val="sv-SE"/>
              </w:rPr>
            </w:pPr>
            <w:r>
              <w:rPr>
                <w:rFonts w:cstheme="minorHAnsi"/>
                <w:sz w:val="20"/>
                <w:szCs w:val="20"/>
                <w:lang w:val="sv-FI"/>
              </w:rPr>
              <w:t>Eleven förstår att förändringarna i statistiken har olika orsaker och följder, och ger exempel på dessa. Hen analyserar varför man inom något område i livet tidigare agerade annorlunda eller på samma sätt jämfört med i nuläget.</w:t>
            </w:r>
          </w:p>
        </w:tc>
        <w:tc>
          <w:tcPr>
            <w:tcW w:w="2116" w:type="dxa"/>
          </w:tcPr>
          <w:p w14:paraId="3E87A411" w14:textId="77777777" w:rsidR="00D32C1E" w:rsidRPr="00C41A4A" w:rsidRDefault="00D32C1E" w:rsidP="003A2CB2">
            <w:pPr>
              <w:rPr>
                <w:rFonts w:cstheme="minorHAnsi"/>
                <w:sz w:val="20"/>
                <w:szCs w:val="20"/>
                <w:lang w:val="sv-SE"/>
              </w:rPr>
            </w:pPr>
            <w:r>
              <w:rPr>
                <w:rFonts w:cstheme="minorHAnsi"/>
                <w:sz w:val="20"/>
                <w:szCs w:val="20"/>
                <w:lang w:val="sv-FI"/>
              </w:rPr>
              <w:t>Eleven bedömer varför man inom något område i livet som syns i statistiken tidigare agerade på samma sätt eller annorlunda jämfört med i nuläget samt hur följderna av en händelse eller företeelse påverkade människor eller grupper med olika ställning på olika sätt.</w:t>
            </w:r>
          </w:p>
        </w:tc>
      </w:tr>
      <w:tr w:rsidR="00D32C1E" w:rsidRPr="00D32C1E" w14:paraId="009EFB71" w14:textId="77777777" w:rsidTr="003A2CB2">
        <w:trPr>
          <w:cnfStyle w:val="000000100000" w:firstRow="0" w:lastRow="0" w:firstColumn="0" w:lastColumn="0" w:oddVBand="0" w:evenVBand="0" w:oddHBand="1" w:evenHBand="0" w:firstRowFirstColumn="0" w:firstRowLastColumn="0" w:lastRowFirstColumn="0" w:lastRowLastColumn="0"/>
          <w:trHeight w:val="1903"/>
        </w:trPr>
        <w:tc>
          <w:tcPr>
            <w:tcW w:w="2115" w:type="dxa"/>
            <w:tcBorders>
              <w:right w:val="single" w:sz="18" w:space="0" w:color="66CCCC"/>
            </w:tcBorders>
            <w:shd w:val="clear" w:color="auto" w:fill="C9EEED"/>
          </w:tcPr>
          <w:p w14:paraId="51F2B666" w14:textId="77777777" w:rsidR="00D32C1E" w:rsidRPr="00C41A4A" w:rsidRDefault="00D32C1E" w:rsidP="003A2CB2">
            <w:pPr>
              <w:rPr>
                <w:rFonts w:cstheme="minorHAnsi"/>
                <w:b/>
                <w:sz w:val="24"/>
                <w:szCs w:val="24"/>
                <w:lang w:val="sv-SE"/>
              </w:rPr>
            </w:pPr>
            <w:r>
              <w:rPr>
                <w:rFonts w:cstheme="minorHAnsi"/>
                <w:b/>
                <w:bCs/>
                <w:color w:val="000000"/>
                <w:sz w:val="24"/>
                <w:szCs w:val="24"/>
                <w:lang w:val="sv-FI"/>
              </w:rPr>
              <w:lastRenderedPageBreak/>
              <w:t>M11 Produktion av historisk information</w:t>
            </w:r>
          </w:p>
        </w:tc>
        <w:tc>
          <w:tcPr>
            <w:tcW w:w="2116" w:type="dxa"/>
            <w:tcBorders>
              <w:left w:val="single" w:sz="18" w:space="0" w:color="66CCCC"/>
            </w:tcBorders>
            <w:shd w:val="clear" w:color="auto" w:fill="C9EEED"/>
          </w:tcPr>
          <w:p w14:paraId="674C507A" w14:textId="77777777" w:rsidR="00D32C1E" w:rsidRPr="00C41A4A" w:rsidRDefault="00D32C1E" w:rsidP="003A2CB2">
            <w:pPr>
              <w:rPr>
                <w:rFonts w:cstheme="minorHAnsi"/>
                <w:sz w:val="20"/>
                <w:szCs w:val="20"/>
                <w:lang w:val="sv-SE"/>
              </w:rPr>
            </w:pPr>
            <w:r>
              <w:rPr>
                <w:rFonts w:cstheme="minorHAnsi"/>
                <w:sz w:val="20"/>
                <w:szCs w:val="20"/>
                <w:lang w:val="sv-FI"/>
              </w:rPr>
              <w:t>Eleven kan berätta om någon information som anknyter till förändringen i statistiken.</w:t>
            </w:r>
          </w:p>
          <w:p w14:paraId="75B847F6" w14:textId="77777777" w:rsidR="00D32C1E" w:rsidRPr="00C41A4A" w:rsidRDefault="00D32C1E" w:rsidP="003A2CB2">
            <w:pPr>
              <w:rPr>
                <w:rFonts w:cstheme="minorHAnsi"/>
                <w:sz w:val="20"/>
                <w:szCs w:val="20"/>
                <w:lang w:val="sv-SE"/>
              </w:rPr>
            </w:pPr>
          </w:p>
        </w:tc>
        <w:tc>
          <w:tcPr>
            <w:tcW w:w="2115" w:type="dxa"/>
            <w:shd w:val="clear" w:color="auto" w:fill="C9EEED"/>
          </w:tcPr>
          <w:p w14:paraId="39AD9AEF" w14:textId="77777777" w:rsidR="00D32C1E" w:rsidRPr="00C41A4A" w:rsidRDefault="00D32C1E" w:rsidP="003A2CB2">
            <w:pPr>
              <w:rPr>
                <w:rFonts w:cstheme="minorHAnsi"/>
                <w:sz w:val="20"/>
                <w:szCs w:val="20"/>
                <w:lang w:val="sv-SE"/>
              </w:rPr>
            </w:pPr>
            <w:r>
              <w:rPr>
                <w:rFonts w:cstheme="minorHAnsi"/>
                <w:sz w:val="20"/>
                <w:szCs w:val="20"/>
                <w:lang w:val="sv-FI"/>
              </w:rPr>
              <w:t>Eleven framför en tolkning av förändringen i statistiken utifrån någon källa som hen använder.</w:t>
            </w:r>
          </w:p>
        </w:tc>
        <w:tc>
          <w:tcPr>
            <w:tcW w:w="2116" w:type="dxa"/>
            <w:shd w:val="clear" w:color="auto" w:fill="C9EEED"/>
          </w:tcPr>
          <w:p w14:paraId="541D9252" w14:textId="77777777" w:rsidR="00D32C1E" w:rsidRPr="00C41A4A" w:rsidRDefault="00D32C1E" w:rsidP="003A2CB2">
            <w:pPr>
              <w:rPr>
                <w:rFonts w:cstheme="minorHAnsi"/>
                <w:sz w:val="20"/>
                <w:szCs w:val="20"/>
                <w:lang w:val="sv-SE"/>
              </w:rPr>
            </w:pPr>
            <w:r>
              <w:rPr>
                <w:rFonts w:cstheme="minorHAnsi"/>
                <w:sz w:val="20"/>
                <w:szCs w:val="20"/>
                <w:lang w:val="sv-FI"/>
              </w:rPr>
              <w:t>Eleven framför en motiverad tolkning av förändringen i statistiken utifrån källor som hen använder.</w:t>
            </w:r>
          </w:p>
        </w:tc>
        <w:tc>
          <w:tcPr>
            <w:tcW w:w="2116" w:type="dxa"/>
            <w:shd w:val="clear" w:color="auto" w:fill="C9EEED"/>
          </w:tcPr>
          <w:p w14:paraId="0D834948" w14:textId="77777777" w:rsidR="00D32C1E" w:rsidRPr="00C41A4A" w:rsidRDefault="00D32C1E" w:rsidP="003A2CB2">
            <w:pPr>
              <w:rPr>
                <w:rFonts w:cstheme="minorHAnsi"/>
                <w:sz w:val="20"/>
                <w:szCs w:val="20"/>
                <w:lang w:val="sv-SE"/>
              </w:rPr>
            </w:pPr>
            <w:r>
              <w:rPr>
                <w:rFonts w:cstheme="minorHAnsi"/>
                <w:sz w:val="20"/>
                <w:szCs w:val="20"/>
                <w:lang w:val="sv-FI"/>
              </w:rPr>
              <w:t>Eleven framför en motiverad men kritisk tolkning av förändringen i statistiken utifrån källor som hen använder.</w:t>
            </w:r>
          </w:p>
        </w:tc>
      </w:tr>
    </w:tbl>
    <w:p w14:paraId="02B56DD1" w14:textId="295AD4B6" w:rsidR="00E370B6" w:rsidRDefault="00E370B6"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1C9F0038" w14:textId="78C889E5"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405F20A9" w14:textId="33E21D58"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048C9908" w14:textId="761ADB47"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7F5B2A00" w14:textId="6181EE8A"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50A90BE8" w14:textId="5AEE2D4C"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7E4CA475" w14:textId="78163D99"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0845FF43" w14:textId="755D8F49"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214EE021" w14:textId="752CD0CE"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535354D0" w14:textId="436A8D12"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69B2CB4C" w14:textId="7FB9D4CF"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1725FA7E" w14:textId="1F8F4492"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5646504E" w14:textId="109D6D34"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02731C3E" w14:textId="2CABA8B7"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50744866" w14:textId="1404020E"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78CF8B5B" w14:textId="10ADE4EF"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7A34681B" w14:textId="576A6FB9"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294CF868" w14:textId="7C9D8F26"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43898EC1" w14:textId="32195D62"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122036B8" w14:textId="34003C27"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08106D27" w14:textId="2BE75D87"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65FBBFE9" w14:textId="57238DD4"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0A04EA24" w14:textId="11888287"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3D04370E" w14:textId="50F9AB33"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15299667" w14:textId="6F43B1CD"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130908D3" w14:textId="042C1264"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29CA31A3" w14:textId="39F3AEA8" w:rsidR="00D32C1E" w:rsidRPr="00D32C1E" w:rsidRDefault="00D32C1E" w:rsidP="00D32C1E">
      <w:pPr>
        <w:pStyle w:val="Otsikko1"/>
        <w:spacing w:line="276" w:lineRule="auto"/>
        <w:rPr>
          <w:rFonts w:asciiTheme="minorHAnsi" w:hAnsiTheme="minorHAnsi" w:cstheme="minorHAnsi"/>
          <w:b/>
          <w:bCs/>
          <w:color w:val="auto"/>
          <w:sz w:val="40"/>
          <w:szCs w:val="40"/>
        </w:rPr>
      </w:pPr>
      <w:r>
        <w:rPr>
          <w:rFonts w:asciiTheme="minorHAnsi" w:hAnsiTheme="minorHAnsi" w:cstheme="minorHAnsi"/>
          <w:b/>
          <w:bCs/>
          <w:color w:val="auto"/>
          <w:sz w:val="40"/>
          <w:szCs w:val="40"/>
          <w:lang w:val="sv-FI"/>
        </w:rPr>
        <w:lastRenderedPageBreak/>
        <w:t>INFOGRAFIK</w:t>
      </w:r>
    </w:p>
    <w:p w14:paraId="7B5FAA17" w14:textId="3170BEC0" w:rsid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p>
    <w:p w14:paraId="4D52933B" w14:textId="6B3E21D8" w:rsidR="00D32C1E" w:rsidRPr="00D32C1E" w:rsidRDefault="00D32C1E" w:rsidP="00D32C1E">
      <w:pPr>
        <w:pBdr>
          <w:top w:val="nil"/>
          <w:left w:val="nil"/>
          <w:bottom w:val="nil"/>
          <w:right w:val="nil"/>
          <w:between w:val="nil"/>
        </w:pBdr>
        <w:shd w:val="clear" w:color="auto" w:fill="FFFFFF"/>
        <w:spacing w:after="225" w:line="276" w:lineRule="auto"/>
        <w:jc w:val="both"/>
        <w:rPr>
          <w:rFonts w:cstheme="minorHAnsi"/>
          <w:color w:val="000000"/>
          <w:lang w:val="sv-FI"/>
        </w:rPr>
      </w:pPr>
      <w:r>
        <w:rPr>
          <w:rFonts w:cstheme="minorHAnsi"/>
          <w:noProof/>
          <w:lang w:val="sv-FI"/>
        </w:rPr>
        <w:drawing>
          <wp:inline distT="0" distB="0" distL="0" distR="0" wp14:anchorId="49A53BFA" wp14:editId="08873AB6">
            <wp:extent cx="6751320" cy="6497544"/>
            <wp:effectExtent l="0" t="0" r="0" b="0"/>
            <wp:docPr id="1" name="Kaaviokuv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0"/>
    </w:p>
    <w:sectPr w:rsidR="00D32C1E" w:rsidRPr="00D32C1E" w:rsidSect="00B80D2C">
      <w:pgSz w:w="11906" w:h="16838"/>
      <w:pgMar w:top="567" w:right="707" w:bottom="567" w:left="56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8E42A" w14:textId="77777777" w:rsidR="00F258E5" w:rsidRDefault="00F258E5" w:rsidP="00B80D2C">
      <w:pPr>
        <w:spacing w:after="0" w:line="240" w:lineRule="auto"/>
      </w:pPr>
      <w:r>
        <w:separator/>
      </w:r>
    </w:p>
  </w:endnote>
  <w:endnote w:type="continuationSeparator" w:id="0">
    <w:p w14:paraId="737D049A" w14:textId="77777777" w:rsidR="00F258E5" w:rsidRDefault="00F258E5" w:rsidP="00B8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7CF8C" w14:textId="77777777" w:rsidR="00F258E5" w:rsidRDefault="00F258E5" w:rsidP="00B80D2C">
      <w:pPr>
        <w:spacing w:after="0" w:line="240" w:lineRule="auto"/>
      </w:pPr>
      <w:r>
        <w:separator/>
      </w:r>
    </w:p>
  </w:footnote>
  <w:footnote w:type="continuationSeparator" w:id="0">
    <w:p w14:paraId="2121921A" w14:textId="77777777" w:rsidR="00F258E5" w:rsidRDefault="00F258E5" w:rsidP="00B80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A2F"/>
    <w:multiLevelType w:val="hybridMultilevel"/>
    <w:tmpl w:val="26AAAF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293A6A"/>
    <w:multiLevelType w:val="hybridMultilevel"/>
    <w:tmpl w:val="8BFE0B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5E07270"/>
    <w:multiLevelType w:val="hybridMultilevel"/>
    <w:tmpl w:val="FD9CFA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5DB7752"/>
    <w:multiLevelType w:val="hybridMultilevel"/>
    <w:tmpl w:val="A44215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7DA1FB6"/>
    <w:multiLevelType w:val="multilevel"/>
    <w:tmpl w:val="5D4C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80AC5"/>
    <w:multiLevelType w:val="hybridMultilevel"/>
    <w:tmpl w:val="C6D091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20239AF"/>
    <w:multiLevelType w:val="hybridMultilevel"/>
    <w:tmpl w:val="6140379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7" w15:restartNumberingAfterBreak="0">
    <w:nsid w:val="39470533"/>
    <w:multiLevelType w:val="multilevel"/>
    <w:tmpl w:val="40F4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04D0D"/>
    <w:multiLevelType w:val="hybridMultilevel"/>
    <w:tmpl w:val="FAE6CDC0"/>
    <w:lvl w:ilvl="0" w:tplc="CEF4F5E8">
      <w:start w:val="1"/>
      <w:numFmt w:val="bullet"/>
      <w:lvlText w:val=""/>
      <w:lvlJc w:val="left"/>
      <w:pPr>
        <w:ind w:left="720" w:hanging="360"/>
      </w:pPr>
      <w:rPr>
        <w:rFonts w:ascii="Wingdings" w:hAnsi="Wingdings" w:hint="default"/>
        <w:color w:val="006699"/>
        <w:sz w:val="32"/>
        <w:szCs w:val="32"/>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4226E0E"/>
    <w:multiLevelType w:val="hybridMultilevel"/>
    <w:tmpl w:val="E2F683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0E87A4A"/>
    <w:multiLevelType w:val="hybridMultilevel"/>
    <w:tmpl w:val="135ADE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647820F0"/>
    <w:multiLevelType w:val="hybridMultilevel"/>
    <w:tmpl w:val="9E6618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7561467"/>
    <w:multiLevelType w:val="hybridMultilevel"/>
    <w:tmpl w:val="BC5474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8747426"/>
    <w:multiLevelType w:val="hybridMultilevel"/>
    <w:tmpl w:val="3B70C6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6A865CEA"/>
    <w:multiLevelType w:val="hybridMultilevel"/>
    <w:tmpl w:val="8B1E80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8192EC6"/>
    <w:multiLevelType w:val="hybridMultilevel"/>
    <w:tmpl w:val="4D38F4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7D7D6AEE"/>
    <w:multiLevelType w:val="multilevel"/>
    <w:tmpl w:val="041C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7"/>
  </w:num>
  <w:num w:numId="4">
    <w:abstractNumId w:val="1"/>
  </w:num>
  <w:num w:numId="5">
    <w:abstractNumId w:val="0"/>
  </w:num>
  <w:num w:numId="6">
    <w:abstractNumId w:val="14"/>
  </w:num>
  <w:num w:numId="7">
    <w:abstractNumId w:val="11"/>
  </w:num>
  <w:num w:numId="8">
    <w:abstractNumId w:val="3"/>
  </w:num>
  <w:num w:numId="9">
    <w:abstractNumId w:val="10"/>
  </w:num>
  <w:num w:numId="10">
    <w:abstractNumId w:val="5"/>
  </w:num>
  <w:num w:numId="11">
    <w:abstractNumId w:val="9"/>
  </w:num>
  <w:num w:numId="12">
    <w:abstractNumId w:val="13"/>
  </w:num>
  <w:num w:numId="13">
    <w:abstractNumId w:val="6"/>
  </w:num>
  <w:num w:numId="14">
    <w:abstractNumId w:val="2"/>
  </w:num>
  <w:num w:numId="15">
    <w:abstractNumId w:val="15"/>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59D"/>
    <w:rsid w:val="0007555B"/>
    <w:rsid w:val="000B7359"/>
    <w:rsid w:val="00130DF0"/>
    <w:rsid w:val="001750D5"/>
    <w:rsid w:val="001C2B82"/>
    <w:rsid w:val="002025FD"/>
    <w:rsid w:val="002057BC"/>
    <w:rsid w:val="00235467"/>
    <w:rsid w:val="00236F5E"/>
    <w:rsid w:val="00245044"/>
    <w:rsid w:val="002B43AC"/>
    <w:rsid w:val="00317568"/>
    <w:rsid w:val="003331D9"/>
    <w:rsid w:val="00340D23"/>
    <w:rsid w:val="003666B6"/>
    <w:rsid w:val="00377D95"/>
    <w:rsid w:val="00412515"/>
    <w:rsid w:val="00471F3B"/>
    <w:rsid w:val="00492AEA"/>
    <w:rsid w:val="00586BED"/>
    <w:rsid w:val="005D361D"/>
    <w:rsid w:val="005E53F9"/>
    <w:rsid w:val="006018E0"/>
    <w:rsid w:val="00624AD5"/>
    <w:rsid w:val="006B4FDB"/>
    <w:rsid w:val="006C5928"/>
    <w:rsid w:val="0075547B"/>
    <w:rsid w:val="00767339"/>
    <w:rsid w:val="00774E6D"/>
    <w:rsid w:val="00776D33"/>
    <w:rsid w:val="007A162C"/>
    <w:rsid w:val="008204BE"/>
    <w:rsid w:val="00897D22"/>
    <w:rsid w:val="008A2193"/>
    <w:rsid w:val="008D76CD"/>
    <w:rsid w:val="008E4982"/>
    <w:rsid w:val="00906D5F"/>
    <w:rsid w:val="00915EE7"/>
    <w:rsid w:val="00953B49"/>
    <w:rsid w:val="0098582A"/>
    <w:rsid w:val="00990033"/>
    <w:rsid w:val="009B76C4"/>
    <w:rsid w:val="009C1F60"/>
    <w:rsid w:val="009C4AE7"/>
    <w:rsid w:val="00A36990"/>
    <w:rsid w:val="00A71BE6"/>
    <w:rsid w:val="00A8511D"/>
    <w:rsid w:val="00AA008A"/>
    <w:rsid w:val="00AB49DD"/>
    <w:rsid w:val="00B42CF5"/>
    <w:rsid w:val="00B80D2C"/>
    <w:rsid w:val="00D00AEF"/>
    <w:rsid w:val="00D2059D"/>
    <w:rsid w:val="00D32C1E"/>
    <w:rsid w:val="00D41F86"/>
    <w:rsid w:val="00D44CA4"/>
    <w:rsid w:val="00DF66F0"/>
    <w:rsid w:val="00E370B6"/>
    <w:rsid w:val="00E6021F"/>
    <w:rsid w:val="00E91A1B"/>
    <w:rsid w:val="00EB7998"/>
    <w:rsid w:val="00ED7BDB"/>
    <w:rsid w:val="00F25823"/>
    <w:rsid w:val="00F258E5"/>
    <w:rsid w:val="00F32275"/>
    <w:rsid w:val="00F32A85"/>
    <w:rsid w:val="00F62BE4"/>
    <w:rsid w:val="00F925F4"/>
    <w:rsid w:val="00FE48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8C7CE"/>
  <w15:chartTrackingRefBased/>
  <w15:docId w15:val="{0801FD8B-8259-4B4C-9B7D-1E89EEBA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AB49DD"/>
    <w:rPr>
      <w:color w:val="0563C1" w:themeColor="hyperlink"/>
      <w:u w:val="single"/>
    </w:rPr>
  </w:style>
  <w:style w:type="character" w:styleId="AvattuHyperlinkki">
    <w:name w:val="FollowedHyperlink"/>
    <w:basedOn w:val="Kappaleenoletusfontti"/>
    <w:uiPriority w:val="99"/>
    <w:semiHidden/>
    <w:unhideWhenUsed/>
    <w:rsid w:val="006018E0"/>
    <w:rPr>
      <w:color w:val="954F72" w:themeColor="followedHyperlink"/>
      <w:u w:val="single"/>
    </w:rPr>
  </w:style>
  <w:style w:type="table" w:styleId="Yksinkertainentaulukko3">
    <w:name w:val="Plain Table 3"/>
    <w:basedOn w:val="Normaalitaulukko"/>
    <w:uiPriority w:val="43"/>
    <w:rsid w:val="00897D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78526">
      <w:bodyDiv w:val="1"/>
      <w:marLeft w:val="0"/>
      <w:marRight w:val="0"/>
      <w:marTop w:val="0"/>
      <w:marBottom w:val="0"/>
      <w:divBdr>
        <w:top w:val="none" w:sz="0" w:space="0" w:color="auto"/>
        <w:left w:val="none" w:sz="0" w:space="0" w:color="auto"/>
        <w:bottom w:val="none" w:sz="0" w:space="0" w:color="auto"/>
        <w:right w:val="none" w:sz="0" w:space="0" w:color="auto"/>
      </w:divBdr>
    </w:div>
    <w:div w:id="293365221">
      <w:bodyDiv w:val="1"/>
      <w:marLeft w:val="0"/>
      <w:marRight w:val="0"/>
      <w:marTop w:val="0"/>
      <w:marBottom w:val="0"/>
      <w:divBdr>
        <w:top w:val="none" w:sz="0" w:space="0" w:color="auto"/>
        <w:left w:val="none" w:sz="0" w:space="0" w:color="auto"/>
        <w:bottom w:val="none" w:sz="0" w:space="0" w:color="auto"/>
        <w:right w:val="none" w:sz="0" w:space="0" w:color="auto"/>
      </w:divBdr>
    </w:div>
    <w:div w:id="889536046">
      <w:bodyDiv w:val="1"/>
      <w:marLeft w:val="0"/>
      <w:marRight w:val="0"/>
      <w:marTop w:val="0"/>
      <w:marBottom w:val="0"/>
      <w:divBdr>
        <w:top w:val="none" w:sz="0" w:space="0" w:color="auto"/>
        <w:left w:val="none" w:sz="0" w:space="0" w:color="auto"/>
        <w:bottom w:val="none" w:sz="0" w:space="0" w:color="auto"/>
        <w:right w:val="none" w:sz="0" w:space="0" w:color="auto"/>
      </w:divBdr>
    </w:div>
    <w:div w:id="1435247816">
      <w:bodyDiv w:val="1"/>
      <w:marLeft w:val="0"/>
      <w:marRight w:val="0"/>
      <w:marTop w:val="0"/>
      <w:marBottom w:val="0"/>
      <w:divBdr>
        <w:top w:val="none" w:sz="0" w:space="0" w:color="auto"/>
        <w:left w:val="none" w:sz="0" w:space="0" w:color="auto"/>
        <w:bottom w:val="none" w:sz="0" w:space="0" w:color="auto"/>
        <w:right w:val="none" w:sz="0" w:space="0" w:color="auto"/>
      </w:divBdr>
    </w:div>
    <w:div w:id="1762529549">
      <w:bodyDiv w:val="1"/>
      <w:marLeft w:val="0"/>
      <w:marRight w:val="0"/>
      <w:marTop w:val="0"/>
      <w:marBottom w:val="0"/>
      <w:divBdr>
        <w:top w:val="none" w:sz="0" w:space="0" w:color="auto"/>
        <w:left w:val="none" w:sz="0" w:space="0" w:color="auto"/>
        <w:bottom w:val="none" w:sz="0" w:space="0" w:color="auto"/>
        <w:right w:val="none" w:sz="0" w:space="0" w:color="auto"/>
      </w:divBdr>
    </w:div>
    <w:div w:id="1912304722">
      <w:bodyDiv w:val="1"/>
      <w:marLeft w:val="0"/>
      <w:marRight w:val="0"/>
      <w:marTop w:val="0"/>
      <w:marBottom w:val="0"/>
      <w:divBdr>
        <w:top w:val="none" w:sz="0" w:space="0" w:color="auto"/>
        <w:left w:val="none" w:sz="0" w:space="0" w:color="auto"/>
        <w:bottom w:val="none" w:sz="0" w:space="0" w:color="auto"/>
        <w:right w:val="none" w:sz="0" w:space="0" w:color="auto"/>
      </w:divBdr>
    </w:div>
    <w:div w:id="1937127001">
      <w:bodyDiv w:val="1"/>
      <w:marLeft w:val="0"/>
      <w:marRight w:val="0"/>
      <w:marTop w:val="0"/>
      <w:marBottom w:val="0"/>
      <w:divBdr>
        <w:top w:val="none" w:sz="0" w:space="0" w:color="auto"/>
        <w:left w:val="none" w:sz="0" w:space="0" w:color="auto"/>
        <w:bottom w:val="none" w:sz="0" w:space="0" w:color="auto"/>
        <w:right w:val="none" w:sz="0" w:space="0" w:color="auto"/>
      </w:divBdr>
    </w:div>
    <w:div w:id="19555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B745DE-D5A2-47A6-B760-3B4AE993E235}" type="doc">
      <dgm:prSet loTypeId="urn:microsoft.com/office/officeart/2005/8/layout/hProcess9" loCatId="process" qsTypeId="urn:microsoft.com/office/officeart/2005/8/quickstyle/simple1" qsCatId="simple" csTypeId="urn:microsoft.com/office/officeart/2005/8/colors/accent1_2" csCatId="accent1" phldr="1"/>
      <dgm:spPr/>
    </dgm:pt>
    <dgm:pt modelId="{FC3B4A11-F989-4B8B-9ACC-4326061A3BD3}">
      <dgm:prSet phldrT="[Teksti]"/>
      <dgm:spPr>
        <a:solidFill>
          <a:srgbClr val="006699"/>
        </a:solidFill>
      </dgm:spPr>
      <dgm:t>
        <a:bodyPr/>
        <a:lstStyle/>
        <a:p>
          <a:pPr rtl="0"/>
          <a:r>
            <a:rPr lang="sv-fi" b="0" i="0" u="none" baseline="0"/>
            <a:t>Bekanta dig med statistiken och välj ett tema som intresserar dig.</a:t>
          </a:r>
        </a:p>
      </dgm:t>
    </dgm:pt>
    <dgm:pt modelId="{AFB90FB8-E021-4975-BB9B-11CEE6E6C046}" type="parTrans" cxnId="{2328E59E-7CFB-4169-AE0E-D702D8683E76}">
      <dgm:prSet/>
      <dgm:spPr/>
      <dgm:t>
        <a:bodyPr/>
        <a:lstStyle/>
        <a:p>
          <a:endParaRPr lang="sv-fi"/>
        </a:p>
      </dgm:t>
    </dgm:pt>
    <dgm:pt modelId="{9C1D4766-D96F-4768-AA29-B11C4ED680C5}" type="sibTrans" cxnId="{2328E59E-7CFB-4169-AE0E-D702D8683E76}">
      <dgm:prSet/>
      <dgm:spPr/>
      <dgm:t>
        <a:bodyPr/>
        <a:lstStyle/>
        <a:p>
          <a:endParaRPr lang="sv-fi"/>
        </a:p>
      </dgm:t>
    </dgm:pt>
    <dgm:pt modelId="{43F2EBC8-124F-4B82-BB90-20870A295E37}">
      <dgm:prSet phldrT="[Teksti]"/>
      <dgm:spPr>
        <a:solidFill>
          <a:srgbClr val="006699"/>
        </a:solidFill>
      </dgm:spPr>
      <dgm:t>
        <a:bodyPr/>
        <a:lstStyle/>
        <a:p>
          <a:pPr rtl="0"/>
          <a:r>
            <a:rPr lang="sv-fi" b="0" i="0" u="none" baseline="0"/>
            <a:t>Leta efter orsaker till förändringarna i statistiken. Förklara effekterna av de orsaker du hittat och placera dem i kronologisk ordning. Skilj mellan viktiga och mindre viktiga orsaker.</a:t>
          </a:r>
        </a:p>
      </dgm:t>
    </dgm:pt>
    <dgm:pt modelId="{F35CA233-37A2-43D9-B0EB-5DD2844047A6}" type="parTrans" cxnId="{CA868424-13EB-4040-BC81-922A295DC25E}">
      <dgm:prSet/>
      <dgm:spPr/>
      <dgm:t>
        <a:bodyPr/>
        <a:lstStyle/>
        <a:p>
          <a:endParaRPr lang="sv-fi"/>
        </a:p>
      </dgm:t>
    </dgm:pt>
    <dgm:pt modelId="{EC208498-05C7-494D-A077-1A07804CE328}" type="sibTrans" cxnId="{CA868424-13EB-4040-BC81-922A295DC25E}">
      <dgm:prSet/>
      <dgm:spPr/>
      <dgm:t>
        <a:bodyPr/>
        <a:lstStyle/>
        <a:p>
          <a:endParaRPr lang="sv-fi"/>
        </a:p>
      </dgm:t>
    </dgm:pt>
    <dgm:pt modelId="{95C9AEB8-4543-42C3-AE40-725F27A24C1B}">
      <dgm:prSet/>
      <dgm:spPr>
        <a:solidFill>
          <a:srgbClr val="006699"/>
        </a:solidFill>
      </dgm:spPr>
      <dgm:t>
        <a:bodyPr/>
        <a:lstStyle/>
        <a:p>
          <a:pPr rtl="0"/>
          <a:r>
            <a:rPr lang="sv-fi" b="0" i="0" u="none" baseline="0"/>
            <a:t>Ange de källor du använt.</a:t>
          </a:r>
        </a:p>
      </dgm:t>
    </dgm:pt>
    <dgm:pt modelId="{F2E7FA0A-87C3-4DC3-8424-4C817E33ADF4}" type="parTrans" cxnId="{510847FA-0538-45FC-859C-AA7CC2D0BC74}">
      <dgm:prSet/>
      <dgm:spPr/>
      <dgm:t>
        <a:bodyPr/>
        <a:lstStyle/>
        <a:p>
          <a:endParaRPr lang="sv-fi"/>
        </a:p>
      </dgm:t>
    </dgm:pt>
    <dgm:pt modelId="{A77587AF-A85A-42EF-AD5C-BD1C49CDE419}" type="sibTrans" cxnId="{510847FA-0538-45FC-859C-AA7CC2D0BC74}">
      <dgm:prSet/>
      <dgm:spPr/>
      <dgm:t>
        <a:bodyPr/>
        <a:lstStyle/>
        <a:p>
          <a:endParaRPr lang="sv-fi"/>
        </a:p>
      </dgm:t>
    </dgm:pt>
    <dgm:pt modelId="{5483EB9D-7955-4E50-8DB9-E4D49884C21D}" type="pres">
      <dgm:prSet presAssocID="{E7B745DE-D5A2-47A6-B760-3B4AE993E235}" presName="CompostProcess" presStyleCnt="0">
        <dgm:presLayoutVars>
          <dgm:dir/>
          <dgm:resizeHandles val="exact"/>
        </dgm:presLayoutVars>
      </dgm:prSet>
      <dgm:spPr/>
    </dgm:pt>
    <dgm:pt modelId="{6DAF8C8D-6AF6-4B90-BBD3-E66534269BB7}" type="pres">
      <dgm:prSet presAssocID="{E7B745DE-D5A2-47A6-B760-3B4AE993E235}" presName="arrow" presStyleLbl="bgShp" presStyleIdx="0" presStyleCnt="1"/>
      <dgm:spPr>
        <a:solidFill>
          <a:srgbClr val="66CCCC"/>
        </a:solidFill>
      </dgm:spPr>
    </dgm:pt>
    <dgm:pt modelId="{A8B0FE84-DB88-44B2-9BCA-5229D4CC5526}" type="pres">
      <dgm:prSet presAssocID="{E7B745DE-D5A2-47A6-B760-3B4AE993E235}" presName="linearProcess" presStyleCnt="0"/>
      <dgm:spPr/>
    </dgm:pt>
    <dgm:pt modelId="{0423EC09-30EF-4791-873F-21262ECD2B04}" type="pres">
      <dgm:prSet presAssocID="{FC3B4A11-F989-4B8B-9ACC-4326061A3BD3}" presName="textNode" presStyleLbl="node1" presStyleIdx="0" presStyleCnt="3">
        <dgm:presLayoutVars>
          <dgm:bulletEnabled val="1"/>
        </dgm:presLayoutVars>
      </dgm:prSet>
      <dgm:spPr/>
    </dgm:pt>
    <dgm:pt modelId="{F4A619B0-0DEE-4E40-8819-42404D7F00D4}" type="pres">
      <dgm:prSet presAssocID="{9C1D4766-D96F-4768-AA29-B11C4ED680C5}" presName="sibTrans" presStyleCnt="0"/>
      <dgm:spPr/>
    </dgm:pt>
    <dgm:pt modelId="{767A739F-7C40-4423-A00C-8E41DA344B54}" type="pres">
      <dgm:prSet presAssocID="{43F2EBC8-124F-4B82-BB90-20870A295E37}" presName="textNode" presStyleLbl="node1" presStyleIdx="1" presStyleCnt="3">
        <dgm:presLayoutVars>
          <dgm:bulletEnabled val="1"/>
        </dgm:presLayoutVars>
      </dgm:prSet>
      <dgm:spPr/>
    </dgm:pt>
    <dgm:pt modelId="{06AFED74-F945-4748-AABD-3137F3D23D66}" type="pres">
      <dgm:prSet presAssocID="{EC208498-05C7-494D-A077-1A07804CE328}" presName="sibTrans" presStyleCnt="0"/>
      <dgm:spPr/>
    </dgm:pt>
    <dgm:pt modelId="{BF3EDCC0-23E5-43E2-B69B-7D32B32B971B}" type="pres">
      <dgm:prSet presAssocID="{95C9AEB8-4543-42C3-AE40-725F27A24C1B}" presName="textNode" presStyleLbl="node1" presStyleIdx="2" presStyleCnt="3">
        <dgm:presLayoutVars>
          <dgm:bulletEnabled val="1"/>
        </dgm:presLayoutVars>
      </dgm:prSet>
      <dgm:spPr/>
    </dgm:pt>
  </dgm:ptLst>
  <dgm:cxnLst>
    <dgm:cxn modelId="{CA868424-13EB-4040-BC81-922A295DC25E}" srcId="{E7B745DE-D5A2-47A6-B760-3B4AE993E235}" destId="{43F2EBC8-124F-4B82-BB90-20870A295E37}" srcOrd="1" destOrd="0" parTransId="{F35CA233-37A2-43D9-B0EB-5DD2844047A6}" sibTransId="{EC208498-05C7-494D-A077-1A07804CE328}"/>
    <dgm:cxn modelId="{A7646433-8AE6-4EDB-9B4F-C76B7508F137}" type="presOf" srcId="{43F2EBC8-124F-4B82-BB90-20870A295E37}" destId="{767A739F-7C40-4423-A00C-8E41DA344B54}" srcOrd="0" destOrd="0" presId="urn:microsoft.com/office/officeart/2005/8/layout/hProcess9"/>
    <dgm:cxn modelId="{BC1C2868-A7E4-4F9B-93C5-4B1D9F59E785}" type="presOf" srcId="{95C9AEB8-4543-42C3-AE40-725F27A24C1B}" destId="{BF3EDCC0-23E5-43E2-B69B-7D32B32B971B}" srcOrd="0" destOrd="0" presId="urn:microsoft.com/office/officeart/2005/8/layout/hProcess9"/>
    <dgm:cxn modelId="{8286936C-3E94-45C5-91A5-03C0D5FA87C6}" type="presOf" srcId="{E7B745DE-D5A2-47A6-B760-3B4AE993E235}" destId="{5483EB9D-7955-4E50-8DB9-E4D49884C21D}" srcOrd="0" destOrd="0" presId="urn:microsoft.com/office/officeart/2005/8/layout/hProcess9"/>
    <dgm:cxn modelId="{2328E59E-7CFB-4169-AE0E-D702D8683E76}" srcId="{E7B745DE-D5A2-47A6-B760-3B4AE993E235}" destId="{FC3B4A11-F989-4B8B-9ACC-4326061A3BD3}" srcOrd="0" destOrd="0" parTransId="{AFB90FB8-E021-4975-BB9B-11CEE6E6C046}" sibTransId="{9C1D4766-D96F-4768-AA29-B11C4ED680C5}"/>
    <dgm:cxn modelId="{E6D9FA9F-A06E-4D9A-A627-F012398E88C8}" type="presOf" srcId="{FC3B4A11-F989-4B8B-9ACC-4326061A3BD3}" destId="{0423EC09-30EF-4791-873F-21262ECD2B04}" srcOrd="0" destOrd="0" presId="urn:microsoft.com/office/officeart/2005/8/layout/hProcess9"/>
    <dgm:cxn modelId="{510847FA-0538-45FC-859C-AA7CC2D0BC74}" srcId="{E7B745DE-D5A2-47A6-B760-3B4AE993E235}" destId="{95C9AEB8-4543-42C3-AE40-725F27A24C1B}" srcOrd="2" destOrd="0" parTransId="{F2E7FA0A-87C3-4DC3-8424-4C817E33ADF4}" sibTransId="{A77587AF-A85A-42EF-AD5C-BD1C49CDE419}"/>
    <dgm:cxn modelId="{81BD57B5-86EA-499A-9465-2C1B5BE98E74}" type="presParOf" srcId="{5483EB9D-7955-4E50-8DB9-E4D49884C21D}" destId="{6DAF8C8D-6AF6-4B90-BBD3-E66534269BB7}" srcOrd="0" destOrd="0" presId="urn:microsoft.com/office/officeart/2005/8/layout/hProcess9"/>
    <dgm:cxn modelId="{F7F17991-3075-48A3-A044-2A79F94C81A0}" type="presParOf" srcId="{5483EB9D-7955-4E50-8DB9-E4D49884C21D}" destId="{A8B0FE84-DB88-44B2-9BCA-5229D4CC5526}" srcOrd="1" destOrd="0" presId="urn:microsoft.com/office/officeart/2005/8/layout/hProcess9"/>
    <dgm:cxn modelId="{EAF06138-1464-4738-9FE5-7AD3CA7F7FAB}" type="presParOf" srcId="{A8B0FE84-DB88-44B2-9BCA-5229D4CC5526}" destId="{0423EC09-30EF-4791-873F-21262ECD2B04}" srcOrd="0" destOrd="0" presId="urn:microsoft.com/office/officeart/2005/8/layout/hProcess9"/>
    <dgm:cxn modelId="{4F007880-CAAE-469B-88EB-A35C7C1C10D0}" type="presParOf" srcId="{A8B0FE84-DB88-44B2-9BCA-5229D4CC5526}" destId="{F4A619B0-0DEE-4E40-8819-42404D7F00D4}" srcOrd="1" destOrd="0" presId="urn:microsoft.com/office/officeart/2005/8/layout/hProcess9"/>
    <dgm:cxn modelId="{F9D8BE63-A4F0-4C99-94DE-C6285E1E6FE9}" type="presParOf" srcId="{A8B0FE84-DB88-44B2-9BCA-5229D4CC5526}" destId="{767A739F-7C40-4423-A00C-8E41DA344B54}" srcOrd="2" destOrd="0" presId="urn:microsoft.com/office/officeart/2005/8/layout/hProcess9"/>
    <dgm:cxn modelId="{9FAAF4CD-55EE-4A8E-93A1-AE80AD904DEF}" type="presParOf" srcId="{A8B0FE84-DB88-44B2-9BCA-5229D4CC5526}" destId="{06AFED74-F945-4748-AABD-3137F3D23D66}" srcOrd="3" destOrd="0" presId="urn:microsoft.com/office/officeart/2005/8/layout/hProcess9"/>
    <dgm:cxn modelId="{F2773F4F-2BEF-4123-BFA9-CF0EDA0CEDAA}" type="presParOf" srcId="{A8B0FE84-DB88-44B2-9BCA-5229D4CC5526}" destId="{BF3EDCC0-23E5-43E2-B69B-7D32B32B971B}" srcOrd="4"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AF8C8D-6AF6-4B90-BBD3-E66534269BB7}">
      <dsp:nvSpPr>
        <dsp:cNvPr id="0" name=""/>
        <dsp:cNvSpPr/>
      </dsp:nvSpPr>
      <dsp:spPr>
        <a:xfrm>
          <a:off x="506348" y="0"/>
          <a:ext cx="5738622" cy="6497544"/>
        </a:xfrm>
        <a:prstGeom prst="rightArrow">
          <a:avLst/>
        </a:prstGeom>
        <a:solidFill>
          <a:srgbClr val="66CCCC"/>
        </a:solidFill>
        <a:ln>
          <a:noFill/>
        </a:ln>
        <a:effectLst/>
      </dsp:spPr>
      <dsp:style>
        <a:lnRef idx="0">
          <a:scrgbClr r="0" g="0" b="0"/>
        </a:lnRef>
        <a:fillRef idx="1">
          <a:scrgbClr r="0" g="0" b="0"/>
        </a:fillRef>
        <a:effectRef idx="0">
          <a:scrgbClr r="0" g="0" b="0"/>
        </a:effectRef>
        <a:fontRef idx="minor"/>
      </dsp:style>
    </dsp:sp>
    <dsp:sp modelId="{0423EC09-30EF-4791-873F-21262ECD2B04}">
      <dsp:nvSpPr>
        <dsp:cNvPr id="0" name=""/>
        <dsp:cNvSpPr/>
      </dsp:nvSpPr>
      <dsp:spPr>
        <a:xfrm>
          <a:off x="228780" y="1949263"/>
          <a:ext cx="2025396" cy="2599017"/>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0">
            <a:lnSpc>
              <a:spcPct val="90000"/>
            </a:lnSpc>
            <a:spcBef>
              <a:spcPct val="0"/>
            </a:spcBef>
            <a:spcAft>
              <a:spcPct val="35000"/>
            </a:spcAft>
            <a:buNone/>
          </a:pPr>
          <a:r>
            <a:rPr lang="sv-fi" sz="1600" b="0" i="0" u="none" kern="1200" baseline="0"/>
            <a:t>Bekanta dig med statistiken och välj ett tema som intresserar dig.</a:t>
          </a:r>
        </a:p>
      </dsp:txBody>
      <dsp:txXfrm>
        <a:off x="327652" y="2048135"/>
        <a:ext cx="1827652" cy="2401273"/>
      </dsp:txXfrm>
    </dsp:sp>
    <dsp:sp modelId="{767A739F-7C40-4423-A00C-8E41DA344B54}">
      <dsp:nvSpPr>
        <dsp:cNvPr id="0" name=""/>
        <dsp:cNvSpPr/>
      </dsp:nvSpPr>
      <dsp:spPr>
        <a:xfrm>
          <a:off x="2362962" y="1949263"/>
          <a:ext cx="2025396" cy="2599017"/>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0">
            <a:lnSpc>
              <a:spcPct val="90000"/>
            </a:lnSpc>
            <a:spcBef>
              <a:spcPct val="0"/>
            </a:spcBef>
            <a:spcAft>
              <a:spcPct val="35000"/>
            </a:spcAft>
            <a:buNone/>
          </a:pPr>
          <a:r>
            <a:rPr lang="sv-fi" sz="1600" b="0" i="0" u="none" kern="1200" baseline="0"/>
            <a:t>Leta efter orsaker till förändringarna i statistiken. Förklara effekterna av de orsaker du hittat och placera dem i kronologisk ordning. Skilj mellan viktiga och mindre viktiga orsaker.</a:t>
          </a:r>
        </a:p>
      </dsp:txBody>
      <dsp:txXfrm>
        <a:off x="2461834" y="2048135"/>
        <a:ext cx="1827652" cy="2401273"/>
      </dsp:txXfrm>
    </dsp:sp>
    <dsp:sp modelId="{BF3EDCC0-23E5-43E2-B69B-7D32B32B971B}">
      <dsp:nvSpPr>
        <dsp:cNvPr id="0" name=""/>
        <dsp:cNvSpPr/>
      </dsp:nvSpPr>
      <dsp:spPr>
        <a:xfrm>
          <a:off x="4497143" y="1949263"/>
          <a:ext cx="2025396" cy="2599017"/>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0">
            <a:lnSpc>
              <a:spcPct val="90000"/>
            </a:lnSpc>
            <a:spcBef>
              <a:spcPct val="0"/>
            </a:spcBef>
            <a:spcAft>
              <a:spcPct val="35000"/>
            </a:spcAft>
            <a:buNone/>
          </a:pPr>
          <a:r>
            <a:rPr lang="sv-fi" sz="1600" b="0" i="0" u="none" kern="1200" baseline="0"/>
            <a:t>Ange de källor du använt.</a:t>
          </a:r>
        </a:p>
      </dsp:txBody>
      <dsp:txXfrm>
        <a:off x="4596015" y="2048135"/>
        <a:ext cx="1827652" cy="240127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99CBB-ECC8-472D-AB8D-E9977596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529</Words>
  <Characters>4287</Characters>
  <Application>Microsoft Office Word</Application>
  <DocSecurity>0</DocSecurity>
  <Lines>35</Lines>
  <Paragraphs>9</Paragraphs>
  <ScaleCrop>false</ScaleCrop>
  <HeadingPairs>
    <vt:vector size="2" baseType="variant">
      <vt:variant>
        <vt:lpstr>Otsikko</vt:lpstr>
      </vt:variant>
      <vt:variant>
        <vt:i4>1</vt:i4>
      </vt:variant>
    </vt:vector>
  </HeadingPairs>
  <TitlesOfParts>
    <vt:vector size="1" baseType="lpstr">
      <vt:lpstr/>
    </vt:vector>
  </TitlesOfParts>
  <Company>Opetushallitus</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TUKIMATERIAALI PERUSOPETUKSEN PÄÄTTÖARVIOINTIIN</dc:subject>
  <dc:creator>Matti Rntonen</dc:creator>
  <cp:keywords/>
  <dc:description/>
  <cp:lastModifiedBy>Lillqvist Miranda (OPH)</cp:lastModifiedBy>
  <cp:revision>2</cp:revision>
  <cp:lastPrinted>2020-03-13T10:01:00Z</cp:lastPrinted>
  <dcterms:created xsi:type="dcterms:W3CDTF">2022-03-11T16:30:00Z</dcterms:created>
  <dcterms:modified xsi:type="dcterms:W3CDTF">2022-03-11T16:30:00Z</dcterms:modified>
</cp:coreProperties>
</file>