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8AABF" w14:textId="77777777" w:rsidR="00EF178A" w:rsidRDefault="00683559">
      <w:bookmarkStart w:id="0" w:name="_heading=h.gjdgxs" w:colFirst="0" w:colLast="0"/>
      <w:bookmarkEnd w:id="0"/>
      <w:r>
        <w:rPr>
          <w:noProof/>
        </w:rPr>
        <mc:AlternateContent>
          <mc:Choice Requires="wps">
            <w:drawing>
              <wp:anchor distT="0" distB="0" distL="0" distR="0" simplePos="0" relativeHeight="251658240" behindDoc="1" locked="0" layoutInCell="1" hidden="0" allowOverlap="1" wp14:anchorId="2E954C12" wp14:editId="7AE8BAFB">
                <wp:simplePos x="0" y="0"/>
                <wp:positionH relativeFrom="page">
                  <wp:posOffset>-49211</wp:posOffset>
                </wp:positionH>
                <wp:positionV relativeFrom="page">
                  <wp:posOffset>1588</wp:posOffset>
                </wp:positionV>
                <wp:extent cx="7642225" cy="10753725"/>
                <wp:effectExtent l="0" t="0" r="0" b="9525"/>
                <wp:wrapNone/>
                <wp:docPr id="470" name="Suorakulmio 470"/>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761704F7" w14:textId="271CC67C" w:rsidR="00EF178A" w:rsidRPr="002745DD" w:rsidRDefault="00606280">
                            <w:pPr>
                              <w:spacing w:line="258" w:lineRule="auto"/>
                              <w:jc w:val="center"/>
                              <w:textDirection w:val="btLr"/>
                              <w:rPr>
                                <w:bCs/>
                                <w:sz w:val="36"/>
                                <w:szCs w:val="36"/>
                              </w:rPr>
                            </w:pPr>
                            <w:proofErr w:type="spellStart"/>
                            <w:r>
                              <w:rPr>
                                <w:bCs/>
                                <w:color w:val="FFFFFF"/>
                                <w:sz w:val="44"/>
                                <w:szCs w:val="36"/>
                              </w:rPr>
                              <w:t>Utbildningsstyrelsen</w:t>
                            </w:r>
                            <w:proofErr w:type="spellEnd"/>
                          </w:p>
                        </w:txbxContent>
                      </wps:txbx>
                      <wps:bodyPr spcFirstLastPara="1" wrap="square" lIns="274300" tIns="45700" rIns="274300" bIns="45700" anchor="b" anchorCtr="0">
                        <a:noAutofit/>
                      </wps:bodyPr>
                    </wps:wsp>
                  </a:graphicData>
                </a:graphic>
              </wp:anchor>
            </w:drawing>
          </mc:Choice>
          <mc:Fallback>
            <w:pict>
              <v:rect w14:anchorId="2E954C12" id="Suorakulmio 470"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" fillcolor="#069" stroked="f">
                <v:textbox inset="7.61944mm,1.2694mm,7.61944mm,1.2694mm">
                  <w:txbxContent>
                    <w:p w14:paraId="761704F7" w14:textId="271CC67C" w:rsidR="00EF178A" w:rsidRPr="002745DD" w:rsidRDefault="00606280">
                      <w:pPr>
                        <w:spacing w:line="258" w:lineRule="auto"/>
                        <w:jc w:val="center"/>
                        <w:textDirection w:val="btLr"/>
                        <w:rPr>
                          <w:bCs/>
                          <w:sz w:val="36"/>
                          <w:szCs w:val="36"/>
                        </w:rPr>
                      </w:pPr>
                      <w:proofErr w:type="spellStart"/>
                      <w:r>
                        <w:rPr>
                          <w:bCs/>
                          <w:color w:val="FFFFFF"/>
                          <w:sz w:val="44"/>
                          <w:szCs w:val="36"/>
                        </w:rPr>
                        <w:t>Utbildningsstyrelsen</w:t>
                      </w:r>
                      <w:proofErr w:type="spellEnd"/>
                    </w:p>
                  </w:txbxContent>
                </v:textbox>
                <w10:wrap anchorx="page" anchory="page"/>
              </v:rect>
            </w:pict>
          </mc:Fallback>
        </mc:AlternateContent>
      </w:r>
    </w:p>
    <w:p w14:paraId="3E4B2EDD" w14:textId="77777777" w:rsidR="00EF178A" w:rsidRDefault="00683559">
      <w:r>
        <w:br w:type="page"/>
      </w:r>
      <w:r>
        <w:rPr>
          <w:noProof/>
        </w:rPr>
        <mc:AlternateContent>
          <mc:Choice Requires="wps">
            <w:drawing>
              <wp:anchor distT="0" distB="0" distL="114300" distR="114300" simplePos="0" relativeHeight="251659264" behindDoc="0" locked="0" layoutInCell="1" hidden="0" allowOverlap="1" wp14:anchorId="3A1B19BF" wp14:editId="3CB77C65">
                <wp:simplePos x="0" y="0"/>
                <wp:positionH relativeFrom="column">
                  <wp:posOffset>1155700</wp:posOffset>
                </wp:positionH>
                <wp:positionV relativeFrom="paragraph">
                  <wp:posOffset>2755900</wp:posOffset>
                </wp:positionV>
                <wp:extent cx="4702175" cy="2549525"/>
                <wp:effectExtent l="0" t="0" r="0" b="0"/>
                <wp:wrapNone/>
                <wp:docPr id="468" name="Suorakulmio 468"/>
                <wp:cNvGraphicFramePr/>
                <a:graphic xmlns:a="http://schemas.openxmlformats.org/drawingml/2006/main">
                  <a:graphicData uri="http://schemas.microsoft.com/office/word/2010/wordprocessingShape">
                    <wps:wsp>
                      <wps:cNvSpPr/>
                      <wps:spPr>
                        <a:xfrm>
                          <a:off x="2999675" y="2510000"/>
                          <a:ext cx="4692650" cy="2540000"/>
                        </a:xfrm>
                        <a:prstGeom prst="rect">
                          <a:avLst/>
                        </a:prstGeom>
                        <a:noFill/>
                        <a:ln>
                          <a:noFill/>
                        </a:ln>
                      </wps:spPr>
                      <wps:txbx>
                        <w:txbxContent>
                          <w:p w14:paraId="7D424715" w14:textId="77777777" w:rsidR="00606280" w:rsidRPr="00C41A4A" w:rsidRDefault="00606280" w:rsidP="00606280">
                            <w:pPr>
                              <w:spacing w:before="240" w:after="0" w:line="240" w:lineRule="auto"/>
                              <w:jc w:val="center"/>
                              <w:textDirection w:val="btLr"/>
                              <w:rPr>
                                <w:caps/>
                                <w:lang w:val="sv-SE"/>
                              </w:rPr>
                            </w:pPr>
                            <w:r>
                              <w:rPr>
                                <w:caps/>
                                <w:color w:val="FFFFFF"/>
                                <w:sz w:val="72"/>
                                <w:lang w:val="sv-FI"/>
                              </w:rPr>
                              <w:t>Essä om kalla krigets slut</w:t>
                            </w:r>
                          </w:p>
                          <w:p w14:paraId="72ADE0A5" w14:textId="77777777" w:rsidR="00606280" w:rsidRPr="00C41A4A" w:rsidRDefault="00606280" w:rsidP="00606280">
                            <w:pPr>
                              <w:spacing w:line="258" w:lineRule="auto"/>
                              <w:jc w:val="center"/>
                              <w:textDirection w:val="btLr"/>
                              <w:rPr>
                                <w:lang w:val="sv-SE"/>
                              </w:rPr>
                            </w:pPr>
                            <w:r>
                              <w:rPr>
                                <w:b/>
                                <w:bCs/>
                                <w:color w:val="FFFFFF"/>
                                <w:lang w:val="sv-FI"/>
                              </w:rPr>
                              <w:t>________________________________________________________</w:t>
                            </w:r>
                          </w:p>
                          <w:p w14:paraId="13900910" w14:textId="77777777" w:rsidR="00606280" w:rsidRPr="00C41A4A" w:rsidRDefault="00606280" w:rsidP="00606280">
                            <w:pPr>
                              <w:spacing w:line="258" w:lineRule="auto"/>
                              <w:jc w:val="center"/>
                              <w:textDirection w:val="btLr"/>
                              <w:rPr>
                                <w:lang w:val="sv-SE"/>
                              </w:rPr>
                            </w:pPr>
                            <w:r>
                              <w:rPr>
                                <w:color w:val="FFFFFF"/>
                                <w:sz w:val="32"/>
                                <w:lang w:val="sv-FI"/>
                              </w:rPr>
                              <w:t>Stödmaterial för slutbedömningen i läroämnet historia i den grundläggande utbildningen</w:t>
                            </w:r>
                          </w:p>
                          <w:p w14:paraId="1A20679D" w14:textId="25599D13" w:rsidR="00EF178A" w:rsidRPr="00606280" w:rsidRDefault="00EF178A">
                            <w:pPr>
                              <w:spacing w:line="258" w:lineRule="auto"/>
                              <w:jc w:val="center"/>
                              <w:textDirection w:val="btLr"/>
                              <w:rPr>
                                <w:lang w:val="sv-SE"/>
                              </w:rPr>
                            </w:pPr>
                          </w:p>
                        </w:txbxContent>
                      </wps:txbx>
                      <wps:bodyPr spcFirstLastPara="1" wrap="square" lIns="91425" tIns="45700" rIns="91425" bIns="45700" anchor="t" anchorCtr="0">
                        <a:noAutofit/>
                      </wps:bodyPr>
                    </wps:wsp>
                  </a:graphicData>
                </a:graphic>
              </wp:anchor>
            </w:drawing>
          </mc:Choice>
          <mc:Fallback>
            <w:pict>
              <v:rect w14:anchorId="3A1B19BF" id="Suorakulmio 468" o:spid="_x0000_s1027" style="position:absolute;margin-left:91pt;margin-top:217pt;width:370.25pt;height:20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" filled="f" stroked="f">
                <v:textbox inset="2.53958mm,1.2694mm,2.53958mm,1.2694mm">
                  <w:txbxContent>
                    <w:p w14:paraId="7D424715" w14:textId="77777777" w:rsidR="00606280" w:rsidRPr="00C41A4A" w:rsidRDefault="00606280" w:rsidP="00606280">
                      <w:pPr>
                        <w:spacing w:before="240" w:after="0" w:line="240" w:lineRule="auto"/>
                        <w:jc w:val="center"/>
                        <w:textDirection w:val="btLr"/>
                        <w:rPr>
                          <w:caps/>
                          <w:lang w:val="sv-SE"/>
                        </w:rPr>
                      </w:pPr>
                      <w:r>
                        <w:rPr>
                          <w:caps/>
                          <w:color w:val="FFFFFF"/>
                          <w:sz w:val="72"/>
                          <w:lang w:val="sv-FI"/>
                        </w:rPr>
                        <w:t>Essä om kalla krigets slut</w:t>
                      </w:r>
                    </w:p>
                    <w:p w14:paraId="72ADE0A5" w14:textId="77777777" w:rsidR="00606280" w:rsidRPr="00C41A4A" w:rsidRDefault="00606280" w:rsidP="00606280">
                      <w:pPr>
                        <w:spacing w:line="258" w:lineRule="auto"/>
                        <w:jc w:val="center"/>
                        <w:textDirection w:val="btLr"/>
                        <w:rPr>
                          <w:lang w:val="sv-SE"/>
                        </w:rPr>
                      </w:pPr>
                      <w:r>
                        <w:rPr>
                          <w:b/>
                          <w:bCs/>
                          <w:color w:val="FFFFFF"/>
                          <w:lang w:val="sv-FI"/>
                        </w:rPr>
                        <w:t>________________________________________________________</w:t>
                      </w:r>
                    </w:p>
                    <w:p w14:paraId="13900910" w14:textId="77777777" w:rsidR="00606280" w:rsidRPr="00C41A4A" w:rsidRDefault="00606280" w:rsidP="00606280">
                      <w:pPr>
                        <w:spacing w:line="258" w:lineRule="auto"/>
                        <w:jc w:val="center"/>
                        <w:textDirection w:val="btLr"/>
                        <w:rPr>
                          <w:lang w:val="sv-SE"/>
                        </w:rPr>
                      </w:pPr>
                      <w:r>
                        <w:rPr>
                          <w:color w:val="FFFFFF"/>
                          <w:sz w:val="32"/>
                          <w:lang w:val="sv-FI"/>
                        </w:rPr>
                        <w:t>Stödmaterial för slutbedömningen i läroämnet historia i den grundläggande utbildningen</w:t>
                      </w:r>
                    </w:p>
                    <w:p w14:paraId="1A20679D" w14:textId="25599D13" w:rsidR="00EF178A" w:rsidRPr="00606280" w:rsidRDefault="00EF178A">
                      <w:pPr>
                        <w:spacing w:line="258" w:lineRule="auto"/>
                        <w:jc w:val="center"/>
                        <w:textDirection w:val="btLr"/>
                        <w:rPr>
                          <w:lang w:val="sv-SE"/>
                        </w:rPr>
                      </w:pPr>
                    </w:p>
                  </w:txbxContent>
                </v:textbox>
              </v:rect>
            </w:pict>
          </mc:Fallback>
        </mc:AlternateContent>
      </w:r>
    </w:p>
    <w:p w14:paraId="47D73C60" w14:textId="77777777" w:rsidR="00606280" w:rsidRPr="00C41A4A" w:rsidRDefault="00606280" w:rsidP="00606280">
      <w:pPr>
        <w:rPr>
          <w:rFonts w:asciiTheme="minorHAnsi" w:hAnsiTheme="minorHAnsi"/>
          <w:sz w:val="32"/>
          <w:szCs w:val="32"/>
          <w:lang w:val="sv-SE"/>
        </w:rPr>
      </w:pPr>
      <w:r>
        <w:rPr>
          <w:rFonts w:asciiTheme="minorHAnsi" w:hAnsiTheme="minorHAnsi"/>
          <w:b/>
          <w:bCs/>
          <w:sz w:val="40"/>
          <w:szCs w:val="40"/>
          <w:lang w:val="sv-FI"/>
        </w:rPr>
        <w:lastRenderedPageBreak/>
        <w:t>TILL LÄRAREN</w:t>
      </w:r>
    </w:p>
    <w:p w14:paraId="27341887" w14:textId="77777777" w:rsidR="00606280" w:rsidRPr="00C41A4A" w:rsidRDefault="00606280" w:rsidP="00606280">
      <w:pPr>
        <w:jc w:val="both"/>
        <w:rPr>
          <w:rFonts w:asciiTheme="minorHAnsi" w:hAnsiTheme="minorHAnsi"/>
          <w:b/>
          <w:color w:val="006699"/>
          <w:sz w:val="28"/>
          <w:szCs w:val="28"/>
          <w:lang w:val="sv-SE"/>
        </w:rPr>
      </w:pPr>
      <w:r>
        <w:rPr>
          <w:rFonts w:asciiTheme="minorHAnsi" w:hAnsiTheme="minorHAnsi"/>
          <w:b/>
          <w:bCs/>
          <w:color w:val="006699"/>
          <w:sz w:val="28"/>
          <w:szCs w:val="28"/>
          <w:lang w:val="sv-FI"/>
        </w:rPr>
        <w:t>ESSÄ OM KALLA KRIGETS SLUT</w:t>
      </w:r>
    </w:p>
    <w:p w14:paraId="149DAADE" w14:textId="77777777" w:rsidR="00606280" w:rsidRPr="00C41A4A" w:rsidRDefault="00606280" w:rsidP="00606280">
      <w:pPr>
        <w:rPr>
          <w:rFonts w:asciiTheme="minorHAnsi" w:hAnsiTheme="minorHAnsi"/>
          <w:lang w:val="sv-SE"/>
        </w:rPr>
      </w:pPr>
      <w:r>
        <w:rPr>
          <w:rFonts w:asciiTheme="minorHAnsi" w:hAnsiTheme="minorHAnsi"/>
          <w:color w:val="000000"/>
          <w:lang w:val="sv-FI"/>
        </w:rPr>
        <w:t>I denna essäuppgift ska eleven skriva en enhetlig text om kalla krigets slut, det vill säga Sovjetunionens sönderfall och det socialistiska systemets kollaps i Östeuropa</w:t>
      </w:r>
      <w:r>
        <w:rPr>
          <w:rFonts w:asciiTheme="minorHAnsi" w:hAnsiTheme="minorHAnsi"/>
          <w:lang w:val="sv-FI"/>
        </w:rPr>
        <w:t xml:space="preserve">. </w:t>
      </w:r>
    </w:p>
    <w:p w14:paraId="7FB0C67C" w14:textId="77777777" w:rsidR="00606280" w:rsidRPr="00C41A4A" w:rsidRDefault="00606280" w:rsidP="00606280">
      <w:pPr>
        <w:rPr>
          <w:rFonts w:asciiTheme="minorHAnsi" w:hAnsiTheme="minorHAnsi"/>
          <w:lang w:val="sv-SE"/>
        </w:rPr>
      </w:pPr>
      <w:r>
        <w:rPr>
          <w:rFonts w:asciiTheme="minorHAnsi" w:hAnsiTheme="minorHAnsi"/>
          <w:lang w:val="sv-FI"/>
        </w:rPr>
        <w:t>Eleverna kan göra egna anteckningar i förväg, som de tar med sig till skrivtillfället. Man kan begränsa anteckningarna så att de exempelvis bara får fylla ett papper i A5-storlek, så att eleverna verkligen måste reflektera över vad som är viktigt. När pappret är tillräckligt litet kan eleven inte heller skriva sin essä färdig i förväg. Om eleverna har läroboken framme när de skriver, börjar de lätt kopiera text direkt ur boken. Eleverna kan göra anteckningar i förväg hemma eller under en lektion i skolan, om man har tid för det. För själva essäskrivandet är det bra att reservera två 45 minuters lektioner.</w:t>
      </w:r>
    </w:p>
    <w:p w14:paraId="3BBB79F5" w14:textId="77777777" w:rsidR="00606280" w:rsidRPr="00C41A4A" w:rsidRDefault="00606280" w:rsidP="00606280">
      <w:pPr>
        <w:rPr>
          <w:rFonts w:asciiTheme="minorHAnsi" w:hAnsiTheme="minorHAnsi"/>
          <w:lang w:val="sv-SE"/>
        </w:rPr>
      </w:pPr>
      <w:r>
        <w:rPr>
          <w:rFonts w:asciiTheme="minorHAnsi" w:hAnsiTheme="minorHAnsi"/>
          <w:lang w:val="sv-FI"/>
        </w:rPr>
        <w:t>Detta stödmaterial innehåller de anvisningar som ges till eleven och bedömningskriterierna. Bedömningen gäller essäns innehåll, struktur och språk. Bedömningen gäller följande färdigheter: M4 förståelse för kronologi, M6 förståelse för förhållandet mellan orsak och verkan samt M7 analys av historisk kontinuitet. Man kan göra uppgiften exempelvis i samarbete med modersmålsämnet, varvid man kan fokusera mer på språkriktigheten i bedömningen. Läraren kan välja att lämna bort språkriktigheten från bedömningskriterierna, men man bör vägleda eleverna att använda ett korrekt språk i alla texter som de skriver. Bedömning av språkriktigheten stöder förverkligandet av målen för mångsidig kompetens.</w:t>
      </w:r>
    </w:p>
    <w:p w14:paraId="6CE44126" w14:textId="77777777" w:rsidR="00EF178A" w:rsidRPr="00606280" w:rsidRDefault="00683559">
      <w:pPr>
        <w:rPr>
          <w:lang w:val="sv-FI"/>
        </w:rPr>
      </w:pPr>
      <w:r w:rsidRPr="00606280">
        <w:rPr>
          <w:lang w:val="sv-FI"/>
        </w:rPr>
        <w:br w:type="page"/>
      </w:r>
    </w:p>
    <w:p w14:paraId="269A006A" w14:textId="77777777" w:rsidR="00606280" w:rsidRPr="00C41A4A" w:rsidRDefault="00606280" w:rsidP="00606280">
      <w:pPr>
        <w:pStyle w:val="Otsikko1"/>
        <w:rPr>
          <w:rFonts w:asciiTheme="minorHAnsi" w:eastAsia="Calibri" w:hAnsiTheme="minorHAnsi" w:cs="Calibri"/>
          <w:b/>
          <w:color w:val="000000"/>
          <w:sz w:val="40"/>
          <w:szCs w:val="40"/>
          <w:lang w:val="sv-SE"/>
        </w:rPr>
      </w:pPr>
      <w:r>
        <w:rPr>
          <w:rFonts w:asciiTheme="minorHAnsi" w:eastAsia="Calibri" w:hAnsiTheme="minorHAnsi" w:cs="Calibri"/>
          <w:b/>
          <w:bCs/>
          <w:color w:val="000000"/>
          <w:sz w:val="40"/>
          <w:szCs w:val="40"/>
          <w:lang w:val="sv-FI"/>
        </w:rPr>
        <w:lastRenderedPageBreak/>
        <w:t>ESSÄ OM KALLA KRIGETS SLUT</w:t>
      </w:r>
    </w:p>
    <w:p w14:paraId="7D0EA351" w14:textId="77777777" w:rsidR="00606280" w:rsidRPr="00C41A4A" w:rsidRDefault="00606280" w:rsidP="00606280">
      <w:pPr>
        <w:rPr>
          <w:rFonts w:asciiTheme="minorHAnsi" w:hAnsiTheme="minorHAnsi"/>
          <w:b/>
          <w:color w:val="006699"/>
          <w:sz w:val="28"/>
          <w:szCs w:val="28"/>
          <w:lang w:val="sv-SE"/>
        </w:rPr>
      </w:pPr>
      <w:r>
        <w:rPr>
          <w:rFonts w:asciiTheme="minorHAnsi" w:hAnsiTheme="minorHAnsi"/>
          <w:b/>
          <w:bCs/>
          <w:color w:val="006699"/>
          <w:sz w:val="28"/>
          <w:szCs w:val="28"/>
          <w:lang w:val="sv-FI"/>
        </w:rPr>
        <w:t>ANVISNINGAR FÖR ELEVEN</w:t>
      </w:r>
    </w:p>
    <w:p w14:paraId="359C5F33" w14:textId="77777777" w:rsidR="00606280" w:rsidRPr="00AB0F81" w:rsidRDefault="00606280" w:rsidP="00606280">
      <w:pPr>
        <w:rPr>
          <w:rFonts w:asciiTheme="minorHAnsi" w:hAnsiTheme="minorHAnsi"/>
          <w:b/>
          <w:color w:val="806000"/>
          <w:sz w:val="28"/>
          <w:szCs w:val="28"/>
        </w:rPr>
      </w:pPr>
      <w:r>
        <w:rPr>
          <w:rFonts w:asciiTheme="minorHAnsi" w:hAnsiTheme="minorHAnsi"/>
          <w:noProof/>
          <w:lang w:val="sv-FI"/>
        </w:rPr>
        <mc:AlternateContent>
          <mc:Choice Requires="wps">
            <w:drawing>
              <wp:inline distT="0" distB="0" distL="0" distR="0" wp14:anchorId="0C76095A" wp14:editId="27517B64">
                <wp:extent cx="6610350" cy="869950"/>
                <wp:effectExtent l="0" t="0" r="0" b="6350"/>
                <wp:docPr id="9" name="Suorakulmio 9"/>
                <wp:cNvGraphicFramePr/>
                <a:graphic xmlns:a="http://schemas.openxmlformats.org/drawingml/2006/main">
                  <a:graphicData uri="http://schemas.microsoft.com/office/word/2010/wordprocessingShape">
                    <wps:wsp>
                      <wps:cNvSpPr/>
                      <wps:spPr>
                        <a:xfrm>
                          <a:off x="0" y="0"/>
                          <a:ext cx="6610350" cy="869950"/>
                        </a:xfrm>
                        <a:prstGeom prst="rect">
                          <a:avLst/>
                        </a:prstGeom>
                        <a:solidFill>
                          <a:srgbClr val="C9EEED"/>
                        </a:solidFill>
                        <a:ln w="19050" cap="flat" cmpd="sng">
                          <a:noFill/>
                          <a:prstDash val="solid"/>
                          <a:round/>
                          <a:headEnd type="none" w="sm" len="sm"/>
                          <a:tailEnd type="none" w="sm" len="sm"/>
                        </a:ln>
                      </wps:spPr>
                      <wps:txbx>
                        <w:txbxContent>
                          <w:p w14:paraId="0FDB5D18" w14:textId="77777777" w:rsidR="00606280" w:rsidRPr="003D7E21" w:rsidRDefault="00606280" w:rsidP="00606280">
                            <w:pPr>
                              <w:spacing w:line="258" w:lineRule="auto"/>
                              <w:textDirection w:val="btLr"/>
                              <w:rPr>
                                <w:rFonts w:asciiTheme="minorHAnsi" w:hAnsiTheme="minorHAnsi" w:cstheme="minorHAnsi"/>
                                <w:b/>
                                <w:bCs/>
                                <w:sz w:val="24"/>
                                <w:szCs w:val="24"/>
                              </w:rPr>
                            </w:pPr>
                            <w:r>
                              <w:rPr>
                                <w:rFonts w:asciiTheme="minorHAnsi" w:eastAsia="Arial" w:hAnsiTheme="minorHAnsi" w:cstheme="minorHAnsi"/>
                                <w:b/>
                                <w:bCs/>
                                <w:color w:val="000000"/>
                                <w:szCs w:val="24"/>
                                <w:lang w:val="sv-FI"/>
                              </w:rPr>
                              <w:t>Din uppgift är att skriva en enhetlig text om kalla krigets slut. Varför upplöstes Sovjetunionen? Hur avskaffades kommunismen i Östeuropas folkdemokratier? Du behöver inte berätta om alla länder. Fokusera på det viktigaste. Berätta också kortfattat hur de tidigare kommunistiska länderna har förändrats efter kalla krigets slut. Vad har förändrats (om något har förändrats) och varför?</w:t>
                            </w:r>
                          </w:p>
                          <w:p w14:paraId="6D8F1EB5" w14:textId="77777777" w:rsidR="00606280" w:rsidRDefault="00606280" w:rsidP="00606280">
                            <w:pPr>
                              <w:spacing w:line="258" w:lineRule="auto"/>
                              <w:textDirection w:val="btLr"/>
                            </w:pPr>
                          </w:p>
                        </w:txbxContent>
                      </wps:txbx>
                      <wps:bodyPr spcFirstLastPara="1" wrap="square" lIns="91425" tIns="45700" rIns="91425" bIns="45700" anchor="t" anchorCtr="0">
                        <a:noAutofit/>
                      </wps:bodyPr>
                    </wps:wsp>
                  </a:graphicData>
                </a:graphic>
              </wp:inline>
            </w:drawing>
          </mc:Choice>
          <mc:Fallback>
            <w:pict>
              <v:rect w14:anchorId="0C76095A" id="Suorakulmio 9" o:spid="_x0000_s1028" style="width:520.5pt;height: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" fillcolor="#c9eeed" stroked="f" strokeweight="1.5pt">
                <v:stroke startarrowwidth="narrow" startarrowlength="short" endarrowwidth="narrow" endarrowlength="short" joinstyle="round"/>
                <v:textbox inset="2.53958mm,1.2694mm,2.53958mm,1.2694mm">
                  <w:txbxContent>
                    <w:p w14:paraId="0FDB5D18" w14:textId="77777777" w:rsidR="00606280" w:rsidRPr="003D7E21" w:rsidRDefault="00606280" w:rsidP="00606280">
                      <w:pPr>
                        <w:spacing w:line="258" w:lineRule="auto"/>
                        <w:textDirection w:val="btLr"/>
                        <w:rPr>
                          <w:rFonts w:asciiTheme="minorHAnsi" w:hAnsiTheme="minorHAnsi" w:cstheme="minorHAnsi"/>
                          <w:b/>
                          <w:bCs/>
                          <w:sz w:val="24"/>
                          <w:szCs w:val="24"/>
                        </w:rPr>
                      </w:pPr>
                      <w:r>
                        <w:rPr>
                          <w:rFonts w:asciiTheme="minorHAnsi" w:eastAsia="Arial" w:hAnsiTheme="minorHAnsi" w:cstheme="minorHAnsi"/>
                          <w:b/>
                          <w:bCs/>
                          <w:color w:val="000000"/>
                          <w:szCs w:val="24"/>
                          <w:lang w:val="sv-FI"/>
                        </w:rPr>
                        <w:t>Din uppgift är att skriva en enhetlig text om kalla krigets slut. Varför upplöstes Sovjetunionen? Hur avskaffades kommunismen i Östeuropas folkdemokratier? Du behöver inte berätta om alla länder. Fokusera på det viktigaste. Berätta också kortfattat hur de tidigare kommunistiska länderna har förändrats efter kalla krigets slut. Vad har förändrats (om något har förändrats) och varför?</w:t>
                      </w:r>
                    </w:p>
                    <w:p w14:paraId="6D8F1EB5" w14:textId="77777777" w:rsidR="00606280" w:rsidRDefault="00606280" w:rsidP="00606280">
                      <w:pPr>
                        <w:spacing w:line="258" w:lineRule="auto"/>
                        <w:textDirection w:val="btLr"/>
                      </w:pPr>
                    </w:p>
                  </w:txbxContent>
                </v:textbox>
                <w10:anchorlock/>
              </v:rect>
            </w:pict>
          </mc:Fallback>
        </mc:AlternateContent>
      </w:r>
    </w:p>
    <w:p w14:paraId="4AFCFC45" w14:textId="77777777" w:rsidR="00606280" w:rsidRPr="00C41A4A" w:rsidRDefault="00606280" w:rsidP="00606280">
      <w:pPr>
        <w:pBdr>
          <w:top w:val="nil"/>
          <w:left w:val="nil"/>
          <w:bottom w:val="nil"/>
          <w:right w:val="nil"/>
          <w:between w:val="nil"/>
        </w:pBdr>
        <w:shd w:val="clear" w:color="auto" w:fill="FFFFFF"/>
        <w:spacing w:after="225" w:line="240" w:lineRule="auto"/>
        <w:jc w:val="both"/>
        <w:rPr>
          <w:rFonts w:asciiTheme="minorHAnsi" w:eastAsia="Arial" w:hAnsiTheme="minorHAnsi" w:cs="Arial"/>
          <w:color w:val="000000"/>
          <w:lang w:val="sv-SE"/>
        </w:rPr>
      </w:pPr>
      <w:r>
        <w:rPr>
          <w:rFonts w:asciiTheme="minorHAnsi" w:eastAsia="Arial" w:hAnsiTheme="minorHAnsi" w:cs="Arial"/>
          <w:color w:val="000000"/>
          <w:lang w:val="sv-FI"/>
        </w:rPr>
        <w:t>En essä är en text som baserar sig på fakta. Den är inte en opinionstext. Ett essäsvar skrivs på ett gott språk med fullständiga meningar. Essästilen är saklig – så skriv inte på talspråk. En essä har en inledning, stycken som behandlar ämnet och en avslutning. Inledningen introducerar ämnet. Berätta kort vad din essä handlar om. Skriv ändå inte så kallad metatext: ”I den här essän ska jag berätta om...”. I inledningen kan man gärna förklara exempelvis vad kalla kriget var och när det skedde. Inledningen bör inte vara för lång, men undvik också att skriva alltför korta stycken. Därefter kan man gå vidare till de stycken som behandlar ämnet, som omfattar essäns egentliga innehåll. Essän slutar dock inte ännu här, utan man bör också ha ett avslutande stycke. Det får inte innehålla någon ny information. Avslutningen kan exempelvis vara en kort sammanfattning av det som behandlats i de tidigare styckena.</w:t>
      </w:r>
    </w:p>
    <w:p w14:paraId="6666CD9D" w14:textId="77777777" w:rsidR="00606280" w:rsidRPr="00C41A4A" w:rsidRDefault="00606280" w:rsidP="00606280">
      <w:pPr>
        <w:pBdr>
          <w:top w:val="nil"/>
          <w:left w:val="nil"/>
          <w:bottom w:val="nil"/>
          <w:right w:val="nil"/>
          <w:between w:val="nil"/>
        </w:pBdr>
        <w:shd w:val="clear" w:color="auto" w:fill="FFFFFF"/>
        <w:spacing w:after="225" w:line="240" w:lineRule="auto"/>
        <w:jc w:val="both"/>
        <w:rPr>
          <w:rFonts w:asciiTheme="minorHAnsi" w:eastAsia="Arial" w:hAnsiTheme="minorHAnsi" w:cs="Arial"/>
          <w:color w:val="000000"/>
          <w:lang w:val="sv-SE"/>
        </w:rPr>
      </w:pPr>
      <w:r>
        <w:rPr>
          <w:rFonts w:asciiTheme="minorHAnsi" w:eastAsia="Arial" w:hAnsiTheme="minorHAnsi" w:cs="Arial"/>
          <w:color w:val="000000"/>
          <w:lang w:val="sv-FI"/>
        </w:rPr>
        <w:t>Man kan gärna skriva ett utkast till essän på ett kladdpapper, så att man kommer ihåg att berätta allt i en rimlig ordning. När man skriver en essä i historia måste man också fästa uppmärksamhet vid att framskrida i rätt ordning. Om man nämner en person ska man komma ihåg att först nämna hela namnet (för- och efternamn). Senare kan man använda bara efternamnet, men aldrig bara förnamnet.</w:t>
      </w:r>
    </w:p>
    <w:p w14:paraId="10EAE51E" w14:textId="77777777" w:rsidR="00606280" w:rsidRPr="00C41A4A" w:rsidRDefault="00606280" w:rsidP="00606280">
      <w:pPr>
        <w:pBdr>
          <w:top w:val="nil"/>
          <w:left w:val="nil"/>
          <w:bottom w:val="nil"/>
          <w:right w:val="nil"/>
          <w:between w:val="nil"/>
        </w:pBdr>
        <w:shd w:val="clear" w:color="auto" w:fill="FFFFFF"/>
        <w:spacing w:after="225" w:line="240" w:lineRule="auto"/>
        <w:jc w:val="both"/>
        <w:rPr>
          <w:rFonts w:asciiTheme="minorHAnsi" w:eastAsia="Arial" w:hAnsiTheme="minorHAnsi" w:cs="Arial"/>
          <w:color w:val="000000"/>
          <w:lang w:val="sv-SE"/>
        </w:rPr>
      </w:pPr>
      <w:r>
        <w:rPr>
          <w:rFonts w:asciiTheme="minorHAnsi" w:eastAsia="Arial" w:hAnsiTheme="minorHAnsi" w:cs="Arial"/>
          <w:color w:val="000000"/>
          <w:lang w:val="sv-FI"/>
        </w:rPr>
        <w:t xml:space="preserve">Gör </w:t>
      </w:r>
      <w:r>
        <w:rPr>
          <w:rFonts w:asciiTheme="minorHAnsi" w:eastAsia="Arial" w:hAnsiTheme="minorHAnsi" w:cs="Arial"/>
          <w:lang w:val="sv-FI"/>
        </w:rPr>
        <w:t>anteckningar</w:t>
      </w:r>
      <w:r>
        <w:rPr>
          <w:rFonts w:asciiTheme="minorHAnsi" w:eastAsia="Arial" w:hAnsiTheme="minorHAnsi" w:cs="Arial"/>
          <w:color w:val="000000"/>
          <w:lang w:val="sv-FI"/>
        </w:rPr>
        <w:t xml:space="preserve"> i förväg på ett papper i storlek A5, som du kan ha framme när du skriver essän. Fundera noggrant på vilken information som är viktig. Kopiera ingenting direkt ur exempelvis läroboken. Det är plagiat och leder till att essän blir underkänd.</w:t>
      </w:r>
    </w:p>
    <w:p w14:paraId="1E6464A6" w14:textId="7BF77FEB" w:rsidR="00606280" w:rsidRDefault="00606280" w:rsidP="00606280">
      <w:pPr>
        <w:rPr>
          <w:rFonts w:asciiTheme="minorHAnsi" w:hAnsiTheme="minorHAnsi"/>
          <w:lang w:val="sv-SE"/>
        </w:rPr>
      </w:pPr>
    </w:p>
    <w:p w14:paraId="60F35D58" w14:textId="7350E649" w:rsidR="00606280" w:rsidRDefault="00606280" w:rsidP="00606280">
      <w:pPr>
        <w:rPr>
          <w:rFonts w:asciiTheme="minorHAnsi" w:hAnsiTheme="minorHAnsi"/>
          <w:lang w:val="sv-SE"/>
        </w:rPr>
      </w:pPr>
    </w:p>
    <w:p w14:paraId="019F7F40" w14:textId="5EE1701F" w:rsidR="00606280" w:rsidRDefault="00606280" w:rsidP="00606280">
      <w:pPr>
        <w:rPr>
          <w:rFonts w:asciiTheme="minorHAnsi" w:hAnsiTheme="minorHAnsi"/>
          <w:lang w:val="sv-SE"/>
        </w:rPr>
      </w:pPr>
    </w:p>
    <w:p w14:paraId="0997461C" w14:textId="0B694DE2" w:rsidR="00606280" w:rsidRDefault="00606280" w:rsidP="00606280">
      <w:pPr>
        <w:rPr>
          <w:rFonts w:asciiTheme="minorHAnsi" w:hAnsiTheme="minorHAnsi"/>
          <w:lang w:val="sv-SE"/>
        </w:rPr>
      </w:pPr>
    </w:p>
    <w:p w14:paraId="61DD82EF" w14:textId="09F4EEA2" w:rsidR="00606280" w:rsidRDefault="00606280" w:rsidP="00606280">
      <w:pPr>
        <w:rPr>
          <w:rFonts w:asciiTheme="minorHAnsi" w:hAnsiTheme="minorHAnsi"/>
          <w:lang w:val="sv-SE"/>
        </w:rPr>
      </w:pPr>
    </w:p>
    <w:p w14:paraId="14736E3B" w14:textId="2B589BCF" w:rsidR="00606280" w:rsidRDefault="00606280" w:rsidP="00606280">
      <w:pPr>
        <w:rPr>
          <w:rFonts w:asciiTheme="minorHAnsi" w:hAnsiTheme="minorHAnsi"/>
          <w:lang w:val="sv-SE"/>
        </w:rPr>
      </w:pPr>
    </w:p>
    <w:p w14:paraId="015E2DE4" w14:textId="15134791" w:rsidR="00606280" w:rsidRDefault="00606280" w:rsidP="00606280">
      <w:pPr>
        <w:rPr>
          <w:rFonts w:asciiTheme="minorHAnsi" w:hAnsiTheme="minorHAnsi"/>
          <w:lang w:val="sv-SE"/>
        </w:rPr>
      </w:pPr>
    </w:p>
    <w:p w14:paraId="1FAD40F3" w14:textId="54A15CE4" w:rsidR="00606280" w:rsidRDefault="00606280" w:rsidP="00606280">
      <w:pPr>
        <w:rPr>
          <w:rFonts w:asciiTheme="minorHAnsi" w:hAnsiTheme="minorHAnsi"/>
          <w:lang w:val="sv-SE"/>
        </w:rPr>
      </w:pPr>
    </w:p>
    <w:p w14:paraId="4D757846" w14:textId="2E93E4B5" w:rsidR="00606280" w:rsidRDefault="00606280" w:rsidP="00606280">
      <w:pPr>
        <w:rPr>
          <w:rFonts w:asciiTheme="minorHAnsi" w:hAnsiTheme="minorHAnsi"/>
          <w:lang w:val="sv-SE"/>
        </w:rPr>
      </w:pPr>
    </w:p>
    <w:p w14:paraId="7AB9ADF8" w14:textId="40540877" w:rsidR="00606280" w:rsidRDefault="00606280" w:rsidP="00606280">
      <w:pPr>
        <w:rPr>
          <w:rFonts w:asciiTheme="minorHAnsi" w:hAnsiTheme="minorHAnsi"/>
          <w:lang w:val="sv-SE"/>
        </w:rPr>
      </w:pPr>
    </w:p>
    <w:p w14:paraId="72D5A35B" w14:textId="08E8CA01" w:rsidR="00606280" w:rsidRDefault="00606280" w:rsidP="00606280">
      <w:pPr>
        <w:rPr>
          <w:rFonts w:asciiTheme="minorHAnsi" w:hAnsiTheme="minorHAnsi"/>
          <w:lang w:val="sv-SE"/>
        </w:rPr>
      </w:pPr>
    </w:p>
    <w:p w14:paraId="659A4A39" w14:textId="6B1E5FF2" w:rsidR="00606280" w:rsidRDefault="00606280" w:rsidP="00606280">
      <w:pPr>
        <w:rPr>
          <w:rFonts w:asciiTheme="minorHAnsi" w:hAnsiTheme="minorHAnsi"/>
          <w:lang w:val="sv-SE"/>
        </w:rPr>
      </w:pPr>
    </w:p>
    <w:p w14:paraId="0753AEB2" w14:textId="306185CF" w:rsidR="00606280" w:rsidRDefault="00606280" w:rsidP="00606280">
      <w:pPr>
        <w:rPr>
          <w:rFonts w:asciiTheme="minorHAnsi" w:hAnsiTheme="minorHAnsi"/>
          <w:lang w:val="sv-SE"/>
        </w:rPr>
      </w:pPr>
    </w:p>
    <w:p w14:paraId="285710F2" w14:textId="2F31D6FA" w:rsidR="00606280" w:rsidRDefault="00606280" w:rsidP="00606280">
      <w:pPr>
        <w:rPr>
          <w:rFonts w:asciiTheme="minorHAnsi" w:hAnsiTheme="minorHAnsi"/>
          <w:lang w:val="sv-SE"/>
        </w:rPr>
      </w:pPr>
    </w:p>
    <w:p w14:paraId="2610FE1A" w14:textId="74F0F7A5" w:rsidR="00606280" w:rsidRDefault="00606280" w:rsidP="00606280">
      <w:pPr>
        <w:rPr>
          <w:rFonts w:asciiTheme="minorHAnsi" w:hAnsiTheme="minorHAnsi"/>
          <w:lang w:val="sv-SE"/>
        </w:rPr>
      </w:pPr>
    </w:p>
    <w:p w14:paraId="5B596ABA" w14:textId="10605018" w:rsidR="00606280" w:rsidRDefault="00606280" w:rsidP="00606280">
      <w:pPr>
        <w:rPr>
          <w:rFonts w:asciiTheme="minorHAnsi" w:hAnsiTheme="minorHAnsi"/>
          <w:lang w:val="sv-SE"/>
        </w:rPr>
      </w:pPr>
    </w:p>
    <w:p w14:paraId="59ED591F" w14:textId="0180E124" w:rsidR="00606280" w:rsidRDefault="00606280" w:rsidP="00606280">
      <w:pPr>
        <w:rPr>
          <w:rFonts w:asciiTheme="minorHAnsi" w:hAnsiTheme="minorHAnsi"/>
          <w:lang w:val="sv-SE"/>
        </w:rPr>
      </w:pPr>
    </w:p>
    <w:p w14:paraId="4849E49D" w14:textId="55D44043" w:rsidR="00606280" w:rsidRDefault="00606280" w:rsidP="00606280">
      <w:pPr>
        <w:rPr>
          <w:rFonts w:asciiTheme="minorHAnsi" w:hAnsiTheme="minorHAnsi"/>
          <w:lang w:val="sv-SE"/>
        </w:rPr>
      </w:pPr>
    </w:p>
    <w:p w14:paraId="4AB23EDA" w14:textId="33221C58" w:rsidR="00606280" w:rsidRDefault="00606280" w:rsidP="00606280">
      <w:pPr>
        <w:rPr>
          <w:rFonts w:asciiTheme="minorHAnsi" w:hAnsiTheme="minorHAnsi"/>
          <w:lang w:val="sv-SE"/>
        </w:rPr>
      </w:pPr>
    </w:p>
    <w:p w14:paraId="455FD220" w14:textId="77777777" w:rsidR="00550EC1" w:rsidRPr="003D7E21" w:rsidRDefault="00550EC1" w:rsidP="00550EC1">
      <w:pPr>
        <w:pStyle w:val="Otsikko1"/>
        <w:spacing w:after="240"/>
        <w:rPr>
          <w:rFonts w:asciiTheme="minorHAnsi" w:eastAsia="Calibri" w:hAnsiTheme="minorHAnsi" w:cs="Calibri"/>
          <w:b/>
          <w:color w:val="auto"/>
          <w:sz w:val="40"/>
          <w:szCs w:val="40"/>
        </w:rPr>
      </w:pPr>
      <w:r>
        <w:rPr>
          <w:rFonts w:asciiTheme="minorHAnsi" w:eastAsia="Calibri" w:hAnsiTheme="minorHAnsi" w:cs="Calibri"/>
          <w:b/>
          <w:bCs/>
          <w:color w:val="auto"/>
          <w:sz w:val="40"/>
          <w:szCs w:val="40"/>
          <w:lang w:val="sv-FI"/>
        </w:rPr>
        <w:lastRenderedPageBreak/>
        <w:t>BEDÖMNINGSKRITERIER</w:t>
      </w:r>
    </w:p>
    <w:tbl>
      <w:tblPr>
        <w:tblStyle w:val="Yksinkertainentaulukko3"/>
        <w:tblW w:w="10205" w:type="dxa"/>
        <w:tblLayout w:type="fixed"/>
        <w:tblCellMar>
          <w:top w:w="57" w:type="dxa"/>
          <w:bottom w:w="57" w:type="dxa"/>
        </w:tblCellMar>
        <w:tblLook w:val="0420" w:firstRow="1" w:lastRow="0" w:firstColumn="0" w:lastColumn="0" w:noHBand="0" w:noVBand="1"/>
      </w:tblPr>
      <w:tblGrid>
        <w:gridCol w:w="2035"/>
        <w:gridCol w:w="2046"/>
        <w:gridCol w:w="2045"/>
        <w:gridCol w:w="2045"/>
        <w:gridCol w:w="2034"/>
      </w:tblGrid>
      <w:tr w:rsidR="00550EC1" w:rsidRPr="00AB0F81" w14:paraId="6B0322EA" w14:textId="77777777" w:rsidTr="003A2CB2">
        <w:trPr>
          <w:cnfStyle w:val="100000000000" w:firstRow="1" w:lastRow="0" w:firstColumn="0" w:lastColumn="0" w:oddVBand="0" w:evenVBand="0" w:oddHBand="0" w:evenHBand="0" w:firstRowFirstColumn="0" w:firstRowLastColumn="0" w:lastRowFirstColumn="0" w:lastRowLastColumn="0"/>
          <w:trHeight w:val="495"/>
        </w:trPr>
        <w:tc>
          <w:tcPr>
            <w:tcW w:w="2008" w:type="dxa"/>
            <w:tcBorders>
              <w:bottom w:val="single" w:sz="18" w:space="0" w:color="66CCCC"/>
              <w:right w:val="single" w:sz="18" w:space="0" w:color="66CCCC"/>
            </w:tcBorders>
          </w:tcPr>
          <w:p w14:paraId="080CE6C7" w14:textId="77777777" w:rsidR="00550EC1" w:rsidRPr="003D7E21" w:rsidRDefault="00550EC1" w:rsidP="003A2CB2">
            <w:pPr>
              <w:rPr>
                <w:rFonts w:asciiTheme="minorHAnsi" w:hAnsiTheme="minorHAnsi"/>
                <w:bCs w:val="0"/>
                <w:sz w:val="24"/>
                <w:szCs w:val="24"/>
              </w:rPr>
            </w:pPr>
            <w:r>
              <w:rPr>
                <w:rFonts w:asciiTheme="minorHAnsi" w:hAnsiTheme="minorHAnsi"/>
                <w:sz w:val="24"/>
                <w:szCs w:val="24"/>
                <w:lang w:val="sv-FI"/>
              </w:rPr>
              <w:t>FÄRDIGHET SOM BEDÖMS</w:t>
            </w:r>
          </w:p>
        </w:tc>
        <w:tc>
          <w:tcPr>
            <w:tcW w:w="2019" w:type="dxa"/>
            <w:tcBorders>
              <w:left w:val="single" w:sz="18" w:space="0" w:color="66CCCC"/>
              <w:bottom w:val="single" w:sz="18" w:space="0" w:color="66CCCC"/>
            </w:tcBorders>
          </w:tcPr>
          <w:p w14:paraId="71FE08E7" w14:textId="77777777" w:rsidR="00550EC1" w:rsidRPr="003D7E21" w:rsidRDefault="00550EC1" w:rsidP="003A2CB2">
            <w:pPr>
              <w:rPr>
                <w:rFonts w:asciiTheme="minorHAnsi" w:hAnsiTheme="minorHAnsi"/>
                <w:bCs w:val="0"/>
                <w:sz w:val="24"/>
                <w:szCs w:val="24"/>
              </w:rPr>
            </w:pPr>
            <w:r>
              <w:rPr>
                <w:rFonts w:asciiTheme="minorHAnsi" w:hAnsiTheme="minorHAnsi"/>
                <w:sz w:val="24"/>
                <w:szCs w:val="24"/>
                <w:lang w:val="sv-FI"/>
              </w:rPr>
              <w:t>Vitsordet 5</w:t>
            </w:r>
          </w:p>
        </w:tc>
        <w:tc>
          <w:tcPr>
            <w:tcW w:w="2019" w:type="dxa"/>
            <w:tcBorders>
              <w:bottom w:val="single" w:sz="18" w:space="0" w:color="66CCCC"/>
            </w:tcBorders>
          </w:tcPr>
          <w:p w14:paraId="39A870FE" w14:textId="77777777" w:rsidR="00550EC1" w:rsidRPr="003D7E21" w:rsidRDefault="00550EC1" w:rsidP="003A2CB2">
            <w:pPr>
              <w:rPr>
                <w:rFonts w:asciiTheme="minorHAnsi" w:hAnsiTheme="minorHAnsi"/>
                <w:bCs w:val="0"/>
                <w:sz w:val="24"/>
                <w:szCs w:val="24"/>
              </w:rPr>
            </w:pPr>
            <w:r>
              <w:rPr>
                <w:rFonts w:asciiTheme="minorHAnsi" w:hAnsiTheme="minorHAnsi"/>
                <w:sz w:val="24"/>
                <w:szCs w:val="24"/>
                <w:lang w:val="sv-FI"/>
              </w:rPr>
              <w:t>Vitsordet 7</w:t>
            </w:r>
          </w:p>
        </w:tc>
        <w:tc>
          <w:tcPr>
            <w:tcW w:w="2019" w:type="dxa"/>
            <w:tcBorders>
              <w:bottom w:val="single" w:sz="18" w:space="0" w:color="66CCCC"/>
            </w:tcBorders>
          </w:tcPr>
          <w:p w14:paraId="0E03897B" w14:textId="77777777" w:rsidR="00550EC1" w:rsidRPr="003D7E21" w:rsidRDefault="00550EC1" w:rsidP="003A2CB2">
            <w:pPr>
              <w:rPr>
                <w:rFonts w:asciiTheme="minorHAnsi" w:hAnsiTheme="minorHAnsi"/>
                <w:bCs w:val="0"/>
                <w:sz w:val="24"/>
                <w:szCs w:val="24"/>
              </w:rPr>
            </w:pPr>
            <w:r>
              <w:rPr>
                <w:rFonts w:asciiTheme="minorHAnsi" w:hAnsiTheme="minorHAnsi"/>
                <w:sz w:val="24"/>
                <w:szCs w:val="24"/>
                <w:lang w:val="sv-FI"/>
              </w:rPr>
              <w:t>Vitsordet 8</w:t>
            </w:r>
          </w:p>
        </w:tc>
        <w:tc>
          <w:tcPr>
            <w:tcW w:w="2008" w:type="dxa"/>
            <w:tcBorders>
              <w:bottom w:val="single" w:sz="18" w:space="0" w:color="66CCCC"/>
            </w:tcBorders>
          </w:tcPr>
          <w:p w14:paraId="38BDF8EB" w14:textId="77777777" w:rsidR="00550EC1" w:rsidRPr="003D7E21" w:rsidRDefault="00550EC1" w:rsidP="003A2CB2">
            <w:pPr>
              <w:rPr>
                <w:rFonts w:asciiTheme="minorHAnsi" w:hAnsiTheme="minorHAnsi"/>
                <w:bCs w:val="0"/>
                <w:sz w:val="24"/>
                <w:szCs w:val="24"/>
              </w:rPr>
            </w:pPr>
            <w:r>
              <w:rPr>
                <w:rFonts w:asciiTheme="minorHAnsi" w:hAnsiTheme="minorHAnsi"/>
                <w:sz w:val="24"/>
                <w:szCs w:val="24"/>
                <w:lang w:val="sv-FI"/>
              </w:rPr>
              <w:t>Vitsordet 9</w:t>
            </w:r>
          </w:p>
        </w:tc>
      </w:tr>
      <w:tr w:rsidR="00550EC1" w:rsidRPr="00550EC1" w14:paraId="4F6AE07C" w14:textId="77777777" w:rsidTr="003A2CB2">
        <w:trPr>
          <w:cnfStyle w:val="000000100000" w:firstRow="0" w:lastRow="0" w:firstColumn="0" w:lastColumn="0" w:oddVBand="0" w:evenVBand="0" w:oddHBand="1" w:evenHBand="0" w:firstRowFirstColumn="0" w:firstRowLastColumn="0" w:lastRowFirstColumn="0" w:lastRowLastColumn="0"/>
          <w:trHeight w:val="2929"/>
        </w:trPr>
        <w:tc>
          <w:tcPr>
            <w:tcW w:w="2008" w:type="dxa"/>
            <w:tcBorders>
              <w:top w:val="single" w:sz="18" w:space="0" w:color="66CCCC"/>
              <w:right w:val="single" w:sz="18" w:space="0" w:color="66CCCC"/>
            </w:tcBorders>
            <w:shd w:val="clear" w:color="auto" w:fill="C9EEED"/>
          </w:tcPr>
          <w:p w14:paraId="725F5926" w14:textId="77777777" w:rsidR="00550EC1" w:rsidRPr="00C41A4A" w:rsidRDefault="00550EC1" w:rsidP="003A2CB2">
            <w:pPr>
              <w:rPr>
                <w:rFonts w:asciiTheme="minorHAnsi" w:hAnsiTheme="minorHAnsi"/>
                <w:b/>
                <w:lang w:val="sv-SE"/>
              </w:rPr>
            </w:pPr>
            <w:r>
              <w:rPr>
                <w:rFonts w:asciiTheme="minorHAnsi" w:hAnsiTheme="minorHAnsi"/>
                <w:b/>
                <w:bCs/>
                <w:lang w:val="sv-FI"/>
              </w:rPr>
              <w:t>Essäns form: inledning och avslutning samt stycken som behandlar temat.</w:t>
            </w:r>
          </w:p>
        </w:tc>
        <w:tc>
          <w:tcPr>
            <w:tcW w:w="2019" w:type="dxa"/>
            <w:tcBorders>
              <w:top w:val="single" w:sz="18" w:space="0" w:color="66CCCC"/>
              <w:left w:val="single" w:sz="18" w:space="0" w:color="66CCCC"/>
            </w:tcBorders>
            <w:shd w:val="clear" w:color="auto" w:fill="C9EEED"/>
          </w:tcPr>
          <w:p w14:paraId="4EEC079B" w14:textId="77777777" w:rsidR="00550EC1" w:rsidRPr="00C41A4A" w:rsidRDefault="00550EC1" w:rsidP="003A2CB2">
            <w:pPr>
              <w:rPr>
                <w:rFonts w:asciiTheme="minorHAnsi" w:hAnsiTheme="minorHAnsi"/>
                <w:lang w:val="sv-SE"/>
              </w:rPr>
            </w:pPr>
            <w:r>
              <w:rPr>
                <w:rFonts w:asciiTheme="minorHAnsi" w:hAnsiTheme="minorHAnsi"/>
                <w:lang w:val="sv-FI"/>
              </w:rPr>
              <w:t>Essän har många brister, exempelvis inledningen och avslutningen eller styckesindelningen kan saknas helt.</w:t>
            </w:r>
          </w:p>
        </w:tc>
        <w:tc>
          <w:tcPr>
            <w:tcW w:w="2019" w:type="dxa"/>
            <w:tcBorders>
              <w:top w:val="single" w:sz="18" w:space="0" w:color="66CCCC"/>
            </w:tcBorders>
            <w:shd w:val="clear" w:color="auto" w:fill="C9EEED"/>
          </w:tcPr>
          <w:p w14:paraId="4FECA870" w14:textId="77777777" w:rsidR="00550EC1" w:rsidRPr="00C41A4A" w:rsidRDefault="00550EC1" w:rsidP="003A2CB2">
            <w:pPr>
              <w:rPr>
                <w:rFonts w:asciiTheme="minorHAnsi" w:hAnsiTheme="minorHAnsi"/>
                <w:lang w:val="sv-SE"/>
              </w:rPr>
            </w:pPr>
            <w:r>
              <w:rPr>
                <w:rFonts w:asciiTheme="minorHAnsi" w:hAnsiTheme="minorHAnsi"/>
                <w:lang w:val="sv-FI"/>
              </w:rPr>
              <w:t>Inledningen eller avslutningen kan saknas helt; styckena kan vara för långa eller för korta.</w:t>
            </w:r>
          </w:p>
        </w:tc>
        <w:tc>
          <w:tcPr>
            <w:tcW w:w="2019" w:type="dxa"/>
            <w:tcBorders>
              <w:top w:val="single" w:sz="18" w:space="0" w:color="66CCCC"/>
            </w:tcBorders>
            <w:shd w:val="clear" w:color="auto" w:fill="C9EEED"/>
          </w:tcPr>
          <w:p w14:paraId="4506B671" w14:textId="77777777" w:rsidR="00550EC1" w:rsidRPr="00C41A4A" w:rsidRDefault="00550EC1" w:rsidP="003A2CB2">
            <w:pPr>
              <w:rPr>
                <w:rFonts w:asciiTheme="minorHAnsi" w:hAnsiTheme="minorHAnsi"/>
                <w:lang w:val="sv-SE"/>
              </w:rPr>
            </w:pPr>
            <w:r>
              <w:rPr>
                <w:rFonts w:asciiTheme="minorHAnsi" w:hAnsiTheme="minorHAnsi"/>
                <w:lang w:val="sv-FI"/>
              </w:rPr>
              <w:t>Texten uppfyller formkraven för en essä, men eleven behöver ännu öva på att exempelvis skriva en inledning och/eller avslutning eller att dela in texten i stycken.</w:t>
            </w:r>
          </w:p>
        </w:tc>
        <w:tc>
          <w:tcPr>
            <w:tcW w:w="2008" w:type="dxa"/>
            <w:tcBorders>
              <w:top w:val="single" w:sz="18" w:space="0" w:color="66CCCC"/>
            </w:tcBorders>
            <w:shd w:val="clear" w:color="auto" w:fill="C9EEED"/>
          </w:tcPr>
          <w:p w14:paraId="2D91DA27" w14:textId="77777777" w:rsidR="00550EC1" w:rsidRPr="00C41A4A" w:rsidRDefault="00550EC1" w:rsidP="003A2CB2">
            <w:pPr>
              <w:rPr>
                <w:rFonts w:asciiTheme="minorHAnsi" w:hAnsiTheme="minorHAnsi"/>
                <w:lang w:val="sv-SE"/>
              </w:rPr>
            </w:pPr>
            <w:r>
              <w:rPr>
                <w:rFonts w:asciiTheme="minorHAnsi" w:hAnsiTheme="minorHAnsi"/>
                <w:lang w:val="sv-FI"/>
              </w:rPr>
              <w:t>Inledningen ger en god introduktion till ämnet och avslutningen sammanfattar texten väl; de övriga styckena framskrider på ett logiskt sätt och är inte för långa eller för korta.</w:t>
            </w:r>
          </w:p>
        </w:tc>
      </w:tr>
      <w:tr w:rsidR="00550EC1" w:rsidRPr="00550EC1" w14:paraId="3ABFA542" w14:textId="77777777" w:rsidTr="003A2CB2">
        <w:trPr>
          <w:trHeight w:val="1886"/>
        </w:trPr>
        <w:tc>
          <w:tcPr>
            <w:tcW w:w="2008" w:type="dxa"/>
            <w:tcBorders>
              <w:right w:val="single" w:sz="18" w:space="0" w:color="66CCCC"/>
            </w:tcBorders>
          </w:tcPr>
          <w:p w14:paraId="5232D87A" w14:textId="77777777" w:rsidR="00550EC1" w:rsidRPr="00AB0F81" w:rsidRDefault="00550EC1" w:rsidP="003A2CB2">
            <w:pPr>
              <w:rPr>
                <w:rFonts w:asciiTheme="minorHAnsi" w:hAnsiTheme="minorHAnsi"/>
                <w:b/>
              </w:rPr>
            </w:pPr>
            <w:r>
              <w:rPr>
                <w:rFonts w:asciiTheme="minorHAnsi" w:hAnsiTheme="minorHAnsi"/>
                <w:b/>
                <w:bCs/>
                <w:lang w:val="sv-FI"/>
              </w:rPr>
              <w:t>Innehåll</w:t>
            </w:r>
          </w:p>
        </w:tc>
        <w:tc>
          <w:tcPr>
            <w:tcW w:w="2019" w:type="dxa"/>
            <w:tcBorders>
              <w:left w:val="single" w:sz="18" w:space="0" w:color="66CCCC"/>
            </w:tcBorders>
          </w:tcPr>
          <w:p w14:paraId="03A79B96" w14:textId="77777777" w:rsidR="00550EC1" w:rsidRPr="00C41A4A" w:rsidRDefault="00550EC1" w:rsidP="003A2CB2">
            <w:pPr>
              <w:rPr>
                <w:rFonts w:asciiTheme="minorHAnsi" w:hAnsiTheme="minorHAnsi"/>
                <w:lang w:val="sv-SE"/>
              </w:rPr>
            </w:pPr>
            <w:r>
              <w:rPr>
                <w:rFonts w:asciiTheme="minorHAnsi" w:hAnsiTheme="minorHAnsi"/>
                <w:lang w:val="sv-FI"/>
              </w:rPr>
              <w:t>Innehållet har många brister och/eller sakfel.</w:t>
            </w:r>
          </w:p>
        </w:tc>
        <w:tc>
          <w:tcPr>
            <w:tcW w:w="2019" w:type="dxa"/>
          </w:tcPr>
          <w:p w14:paraId="5008861C" w14:textId="77777777" w:rsidR="00550EC1" w:rsidRPr="00C41A4A" w:rsidRDefault="00550EC1" w:rsidP="003A2CB2">
            <w:pPr>
              <w:rPr>
                <w:rFonts w:asciiTheme="minorHAnsi" w:hAnsiTheme="minorHAnsi"/>
                <w:lang w:val="sv-SE"/>
              </w:rPr>
            </w:pPr>
            <w:r>
              <w:rPr>
                <w:rFonts w:asciiTheme="minorHAnsi" w:hAnsiTheme="minorHAnsi"/>
                <w:lang w:val="sv-FI"/>
              </w:rPr>
              <w:t>Innehållet kan ha små brister och ett par sakfel.</w:t>
            </w:r>
          </w:p>
        </w:tc>
        <w:tc>
          <w:tcPr>
            <w:tcW w:w="2019" w:type="dxa"/>
          </w:tcPr>
          <w:p w14:paraId="720DB7FC" w14:textId="77777777" w:rsidR="00550EC1" w:rsidRPr="00AB0F81" w:rsidRDefault="00550EC1" w:rsidP="003A2CB2">
            <w:pPr>
              <w:rPr>
                <w:rFonts w:asciiTheme="minorHAnsi" w:hAnsiTheme="minorHAnsi"/>
              </w:rPr>
            </w:pPr>
            <w:r>
              <w:rPr>
                <w:rFonts w:asciiTheme="minorHAnsi" w:hAnsiTheme="minorHAnsi"/>
                <w:lang w:val="sv-FI"/>
              </w:rPr>
              <w:t>Det grundläggande har nämnts, men behandlingen skulle kunna vara mer djupgående. Enstaka sakfel är tillåtna.</w:t>
            </w:r>
          </w:p>
        </w:tc>
        <w:tc>
          <w:tcPr>
            <w:tcW w:w="2008" w:type="dxa"/>
          </w:tcPr>
          <w:p w14:paraId="13583A42" w14:textId="77777777" w:rsidR="00550EC1" w:rsidRPr="00C41A4A" w:rsidRDefault="00550EC1" w:rsidP="003A2CB2">
            <w:pPr>
              <w:rPr>
                <w:rFonts w:asciiTheme="minorHAnsi" w:hAnsiTheme="minorHAnsi"/>
                <w:lang w:val="sv-SE"/>
              </w:rPr>
            </w:pPr>
            <w:r>
              <w:rPr>
                <w:rFonts w:asciiTheme="minorHAnsi" w:hAnsiTheme="minorHAnsi"/>
                <w:lang w:val="sv-FI"/>
              </w:rPr>
              <w:t>Essän är mångsidig och eleven har fördjupat sig i ämnet. Innehållet har inga brister eller fel.</w:t>
            </w:r>
          </w:p>
        </w:tc>
      </w:tr>
      <w:tr w:rsidR="00550EC1" w:rsidRPr="00AB0F81" w14:paraId="58BD6F12" w14:textId="77777777" w:rsidTr="003A2CB2">
        <w:trPr>
          <w:cnfStyle w:val="000000100000" w:firstRow="0" w:lastRow="0" w:firstColumn="0" w:lastColumn="0" w:oddVBand="0" w:evenVBand="0" w:oddHBand="1" w:evenHBand="0" w:firstRowFirstColumn="0" w:firstRowLastColumn="0" w:lastRowFirstColumn="0" w:lastRowLastColumn="0"/>
          <w:trHeight w:val="2929"/>
        </w:trPr>
        <w:tc>
          <w:tcPr>
            <w:tcW w:w="2008" w:type="dxa"/>
            <w:tcBorders>
              <w:right w:val="single" w:sz="18" w:space="0" w:color="66CCCC"/>
            </w:tcBorders>
            <w:shd w:val="clear" w:color="auto" w:fill="C9EEED"/>
          </w:tcPr>
          <w:p w14:paraId="6533A00E" w14:textId="77777777" w:rsidR="00550EC1" w:rsidRPr="00C41A4A" w:rsidRDefault="00550EC1" w:rsidP="003A2CB2">
            <w:pPr>
              <w:rPr>
                <w:rFonts w:asciiTheme="minorHAnsi" w:hAnsiTheme="minorHAnsi"/>
                <w:b/>
                <w:lang w:val="sv-SE"/>
              </w:rPr>
            </w:pPr>
            <w:r>
              <w:rPr>
                <w:rFonts w:asciiTheme="minorHAnsi" w:hAnsiTheme="minorHAnsi"/>
                <w:b/>
                <w:bCs/>
                <w:lang w:val="sv-FI"/>
              </w:rPr>
              <w:t>M4 Förståelse för begreppet historisk tid och därmed relaterade begrepp</w:t>
            </w:r>
          </w:p>
        </w:tc>
        <w:tc>
          <w:tcPr>
            <w:tcW w:w="2019" w:type="dxa"/>
            <w:tcBorders>
              <w:left w:val="single" w:sz="18" w:space="0" w:color="66CCCC"/>
            </w:tcBorders>
            <w:shd w:val="clear" w:color="auto" w:fill="C9EEED"/>
          </w:tcPr>
          <w:p w14:paraId="08901314" w14:textId="77777777" w:rsidR="00550EC1" w:rsidRPr="00C41A4A" w:rsidRDefault="00550EC1" w:rsidP="003A2CB2">
            <w:pPr>
              <w:rPr>
                <w:rFonts w:asciiTheme="minorHAnsi" w:hAnsiTheme="minorHAnsi"/>
                <w:lang w:val="sv-SE"/>
              </w:rPr>
            </w:pPr>
            <w:r>
              <w:rPr>
                <w:rFonts w:asciiTheme="minorHAnsi" w:hAnsiTheme="minorHAnsi"/>
                <w:lang w:val="sv-FI"/>
              </w:rPr>
              <w:t>Eleven har förstått vad kalla kriget betyder.</w:t>
            </w:r>
          </w:p>
          <w:p w14:paraId="1A389F83" w14:textId="77777777" w:rsidR="00550EC1" w:rsidRPr="00C41A4A" w:rsidRDefault="00550EC1" w:rsidP="003A2CB2">
            <w:pPr>
              <w:spacing w:before="240"/>
              <w:rPr>
                <w:rFonts w:asciiTheme="minorHAnsi" w:hAnsiTheme="minorHAnsi"/>
                <w:lang w:val="sv-SE"/>
              </w:rPr>
            </w:pPr>
            <w:r>
              <w:rPr>
                <w:rFonts w:asciiTheme="minorHAnsi" w:hAnsiTheme="minorHAnsi"/>
                <w:lang w:val="sv-FI"/>
              </w:rPr>
              <w:t>Det finns många brister i händelsernas tidsordning.</w:t>
            </w:r>
          </w:p>
        </w:tc>
        <w:tc>
          <w:tcPr>
            <w:tcW w:w="2019" w:type="dxa"/>
            <w:shd w:val="clear" w:color="auto" w:fill="C9EEED"/>
          </w:tcPr>
          <w:p w14:paraId="094C35BE" w14:textId="77777777" w:rsidR="00550EC1" w:rsidRPr="00C41A4A" w:rsidRDefault="00550EC1" w:rsidP="003A2CB2">
            <w:pPr>
              <w:rPr>
                <w:rFonts w:asciiTheme="minorHAnsi" w:hAnsiTheme="minorHAnsi"/>
                <w:lang w:val="sv-SE"/>
              </w:rPr>
            </w:pPr>
            <w:r>
              <w:rPr>
                <w:rFonts w:asciiTheme="minorHAnsi" w:hAnsiTheme="minorHAnsi"/>
                <w:lang w:val="sv-FI"/>
              </w:rPr>
              <w:t xml:space="preserve">Eleven har förstått vad kalla kriget betyder och kan beskriva drag som är typiska för kalla krigets tidsperiod. </w:t>
            </w:r>
          </w:p>
          <w:p w14:paraId="4BB662A2" w14:textId="77777777" w:rsidR="00550EC1" w:rsidRPr="00C41A4A" w:rsidRDefault="00550EC1" w:rsidP="003A2CB2">
            <w:pPr>
              <w:spacing w:before="240"/>
              <w:rPr>
                <w:rFonts w:asciiTheme="minorHAnsi" w:hAnsiTheme="minorHAnsi"/>
                <w:lang w:val="sv-SE"/>
              </w:rPr>
            </w:pPr>
            <w:r>
              <w:rPr>
                <w:rFonts w:asciiTheme="minorHAnsi" w:hAnsiTheme="minorHAnsi"/>
                <w:lang w:val="sv-FI"/>
              </w:rPr>
              <w:t>Det finns vissa brister i händelsernas tidsordning.</w:t>
            </w:r>
          </w:p>
        </w:tc>
        <w:tc>
          <w:tcPr>
            <w:tcW w:w="2019" w:type="dxa"/>
            <w:shd w:val="clear" w:color="auto" w:fill="C9EEED"/>
          </w:tcPr>
          <w:p w14:paraId="2EF2CBED" w14:textId="77777777" w:rsidR="00550EC1" w:rsidRPr="00C41A4A" w:rsidRDefault="00550EC1" w:rsidP="003A2CB2">
            <w:pPr>
              <w:rPr>
                <w:rFonts w:asciiTheme="minorHAnsi" w:hAnsiTheme="minorHAnsi"/>
                <w:lang w:val="sv-SE"/>
              </w:rPr>
            </w:pPr>
            <w:r>
              <w:rPr>
                <w:rFonts w:asciiTheme="minorHAnsi" w:hAnsiTheme="minorHAnsi"/>
                <w:lang w:val="sv-FI"/>
              </w:rPr>
              <w:t xml:space="preserve">Eleven använder centrala innehållsmässiga begrepp som anknyter till kalla kriget och beskriver drag som är typiska för kalla krigets tidsperiod. </w:t>
            </w:r>
          </w:p>
          <w:p w14:paraId="33860C3B" w14:textId="77777777" w:rsidR="00550EC1" w:rsidRPr="00C41A4A" w:rsidRDefault="00550EC1" w:rsidP="003A2CB2">
            <w:pPr>
              <w:spacing w:before="240"/>
              <w:rPr>
                <w:rFonts w:asciiTheme="minorHAnsi" w:hAnsiTheme="minorHAnsi"/>
                <w:lang w:val="sv-SE"/>
              </w:rPr>
            </w:pPr>
            <w:r>
              <w:rPr>
                <w:rFonts w:asciiTheme="minorHAnsi" w:hAnsiTheme="minorHAnsi"/>
                <w:lang w:val="sv-FI"/>
              </w:rPr>
              <w:t>Det kan finnas något enstaka fel i tidsordningen.</w:t>
            </w:r>
          </w:p>
        </w:tc>
        <w:tc>
          <w:tcPr>
            <w:tcW w:w="2008" w:type="dxa"/>
            <w:shd w:val="clear" w:color="auto" w:fill="C9EEED"/>
          </w:tcPr>
          <w:p w14:paraId="388FF1B3" w14:textId="77777777" w:rsidR="00550EC1" w:rsidRPr="00C41A4A" w:rsidRDefault="00550EC1" w:rsidP="003A2CB2">
            <w:pPr>
              <w:rPr>
                <w:rFonts w:asciiTheme="minorHAnsi" w:hAnsiTheme="minorHAnsi"/>
                <w:lang w:val="sv-SE"/>
              </w:rPr>
            </w:pPr>
            <w:r>
              <w:rPr>
                <w:rFonts w:asciiTheme="minorHAnsi" w:hAnsiTheme="minorHAnsi"/>
                <w:lang w:val="sv-FI"/>
              </w:rPr>
              <w:t>Eleven använder begrepp som anknyter till kalla kriget samt analyserar händelser, personer och fenomen som anknyter till det.</w:t>
            </w:r>
          </w:p>
          <w:p w14:paraId="053837B3" w14:textId="77777777" w:rsidR="00550EC1" w:rsidRPr="00AB0F81" w:rsidRDefault="00550EC1" w:rsidP="003A2CB2">
            <w:pPr>
              <w:spacing w:before="240"/>
              <w:rPr>
                <w:rFonts w:asciiTheme="minorHAnsi" w:hAnsiTheme="minorHAnsi"/>
              </w:rPr>
            </w:pPr>
            <w:r>
              <w:rPr>
                <w:rFonts w:asciiTheme="minorHAnsi" w:hAnsiTheme="minorHAnsi"/>
                <w:lang w:val="sv-FI"/>
              </w:rPr>
              <w:t>Texten framskrider kronologiskt korrekt.</w:t>
            </w:r>
          </w:p>
        </w:tc>
      </w:tr>
      <w:tr w:rsidR="00550EC1" w:rsidRPr="00550EC1" w14:paraId="6B862824" w14:textId="77777777" w:rsidTr="003A2CB2">
        <w:trPr>
          <w:trHeight w:val="631"/>
        </w:trPr>
        <w:tc>
          <w:tcPr>
            <w:tcW w:w="2008" w:type="dxa"/>
            <w:tcBorders>
              <w:right w:val="single" w:sz="18" w:space="0" w:color="66CCCC"/>
            </w:tcBorders>
          </w:tcPr>
          <w:p w14:paraId="765AE359" w14:textId="77777777" w:rsidR="00550EC1" w:rsidRPr="00C41A4A" w:rsidRDefault="00550EC1" w:rsidP="003A2CB2">
            <w:pPr>
              <w:rPr>
                <w:rFonts w:asciiTheme="minorHAnsi" w:hAnsiTheme="minorHAnsi"/>
                <w:lang w:val="sv-SE"/>
              </w:rPr>
            </w:pPr>
            <w:r>
              <w:rPr>
                <w:rFonts w:asciiTheme="minorHAnsi" w:hAnsiTheme="minorHAnsi"/>
                <w:b/>
                <w:bCs/>
                <w:color w:val="000000"/>
                <w:lang w:val="sv-FI"/>
              </w:rPr>
              <w:t>M6 Förståelse för förhållanden mellan orsak och verkan i historien</w:t>
            </w:r>
          </w:p>
        </w:tc>
        <w:tc>
          <w:tcPr>
            <w:tcW w:w="2019" w:type="dxa"/>
            <w:tcBorders>
              <w:left w:val="single" w:sz="18" w:space="0" w:color="66CCCC"/>
            </w:tcBorders>
          </w:tcPr>
          <w:p w14:paraId="17D0B70F" w14:textId="77777777" w:rsidR="00550EC1" w:rsidRPr="00C41A4A" w:rsidRDefault="00550EC1" w:rsidP="003A2CB2">
            <w:pPr>
              <w:rPr>
                <w:rFonts w:asciiTheme="minorHAnsi" w:hAnsiTheme="minorHAnsi"/>
                <w:lang w:val="sv-SE"/>
              </w:rPr>
            </w:pPr>
            <w:r>
              <w:rPr>
                <w:rFonts w:asciiTheme="minorHAnsi" w:hAnsiTheme="minorHAnsi"/>
                <w:color w:val="000000"/>
                <w:lang w:val="sv-FI"/>
              </w:rPr>
              <w:t>Eleven har förstått en orsak till och en följd av kalla krigets slut.</w:t>
            </w:r>
          </w:p>
        </w:tc>
        <w:tc>
          <w:tcPr>
            <w:tcW w:w="2019" w:type="dxa"/>
          </w:tcPr>
          <w:p w14:paraId="3D0B7951" w14:textId="77777777" w:rsidR="00550EC1" w:rsidRPr="00C41A4A" w:rsidRDefault="00550EC1" w:rsidP="003A2CB2">
            <w:pPr>
              <w:rPr>
                <w:rFonts w:asciiTheme="minorHAnsi" w:hAnsiTheme="minorHAnsi"/>
                <w:lang w:val="sv-SE"/>
              </w:rPr>
            </w:pPr>
            <w:r>
              <w:rPr>
                <w:rFonts w:asciiTheme="minorHAnsi" w:hAnsiTheme="minorHAnsi"/>
                <w:color w:val="000000"/>
                <w:lang w:val="sv-FI"/>
              </w:rPr>
              <w:t>Eleven har förstått en del orsaker till och följder av kalla krigets slut.</w:t>
            </w:r>
          </w:p>
        </w:tc>
        <w:tc>
          <w:tcPr>
            <w:tcW w:w="2019" w:type="dxa"/>
          </w:tcPr>
          <w:p w14:paraId="7C39DB1C" w14:textId="77777777" w:rsidR="00550EC1" w:rsidRPr="00C41A4A" w:rsidRDefault="00550EC1" w:rsidP="003A2CB2">
            <w:pPr>
              <w:rPr>
                <w:rFonts w:asciiTheme="minorHAnsi" w:hAnsiTheme="minorHAnsi"/>
                <w:color w:val="000000"/>
                <w:lang w:val="sv-SE"/>
              </w:rPr>
            </w:pPr>
            <w:r>
              <w:rPr>
                <w:rFonts w:asciiTheme="minorHAnsi" w:hAnsiTheme="minorHAnsi"/>
                <w:lang w:val="sv-FI"/>
              </w:rPr>
              <w:t>Eleven har förstått många orsaker till och följder av kalla krigets slut. Eleven har förstått att orsakerna till kalla krigets slut baserar sig på en analys av aktörernas avsikter.</w:t>
            </w:r>
          </w:p>
        </w:tc>
        <w:tc>
          <w:tcPr>
            <w:tcW w:w="2008" w:type="dxa"/>
          </w:tcPr>
          <w:p w14:paraId="5297B456" w14:textId="77777777" w:rsidR="00550EC1" w:rsidRPr="00C41A4A" w:rsidRDefault="00550EC1" w:rsidP="003A2CB2">
            <w:pPr>
              <w:rPr>
                <w:rFonts w:asciiTheme="minorHAnsi" w:hAnsiTheme="minorHAnsi"/>
                <w:color w:val="000000"/>
                <w:lang w:val="sv-SE"/>
              </w:rPr>
            </w:pPr>
            <w:r>
              <w:rPr>
                <w:rFonts w:asciiTheme="minorHAnsi" w:hAnsiTheme="minorHAnsi"/>
                <w:color w:val="000000"/>
                <w:lang w:val="sv-FI"/>
              </w:rPr>
              <w:t>Eleven har på ett mångsidigt sätt förstått orsakerna till och följderna av kalla krigets slut.</w:t>
            </w:r>
          </w:p>
          <w:p w14:paraId="20EE2820" w14:textId="77777777" w:rsidR="00550EC1" w:rsidRPr="00C41A4A" w:rsidRDefault="00550EC1" w:rsidP="003A2CB2">
            <w:pPr>
              <w:rPr>
                <w:rFonts w:asciiTheme="minorHAnsi" w:hAnsiTheme="minorHAnsi"/>
                <w:lang w:val="sv-SE"/>
              </w:rPr>
            </w:pPr>
            <w:r>
              <w:rPr>
                <w:rFonts w:asciiTheme="minorHAnsi" w:hAnsiTheme="minorHAnsi"/>
                <w:lang w:val="sv-FI"/>
              </w:rPr>
              <w:t>Eleven skiljer de centrala faktorer som förklarar en historisk händelse eller företeelse från de mindre viktiga och analyserar orsakerna till och följderna av historiska händelser (såsom omedelbara och långsiktiga orsaker).</w:t>
            </w:r>
          </w:p>
        </w:tc>
      </w:tr>
      <w:tr w:rsidR="00550EC1" w:rsidRPr="00550EC1" w14:paraId="5C1F8F03" w14:textId="77777777" w:rsidTr="003A2CB2">
        <w:trPr>
          <w:cnfStyle w:val="000000100000" w:firstRow="0" w:lastRow="0" w:firstColumn="0" w:lastColumn="0" w:oddVBand="0" w:evenVBand="0" w:oddHBand="1" w:evenHBand="0" w:firstRowFirstColumn="0" w:firstRowLastColumn="0" w:lastRowFirstColumn="0" w:lastRowLastColumn="0"/>
          <w:trHeight w:val="2929"/>
        </w:trPr>
        <w:tc>
          <w:tcPr>
            <w:tcW w:w="2008" w:type="dxa"/>
            <w:tcBorders>
              <w:right w:val="single" w:sz="18" w:space="0" w:color="66CCCC"/>
            </w:tcBorders>
            <w:shd w:val="clear" w:color="auto" w:fill="C9EEED"/>
          </w:tcPr>
          <w:p w14:paraId="14BEE916" w14:textId="77777777" w:rsidR="00550EC1" w:rsidRPr="00550EC1" w:rsidRDefault="00550EC1" w:rsidP="003A2CB2">
            <w:pPr>
              <w:rPr>
                <w:rFonts w:asciiTheme="minorHAnsi" w:hAnsiTheme="minorHAnsi"/>
                <w:b/>
                <w:color w:val="000000"/>
                <w:lang w:val="sv-FI"/>
              </w:rPr>
            </w:pPr>
            <w:r>
              <w:rPr>
                <w:rFonts w:asciiTheme="minorHAnsi" w:hAnsiTheme="minorHAnsi"/>
                <w:b/>
                <w:bCs/>
                <w:color w:val="000000"/>
                <w:lang w:val="sv-FI"/>
              </w:rPr>
              <w:lastRenderedPageBreak/>
              <w:t>M7 Analys av historisk kontinuitet</w:t>
            </w:r>
          </w:p>
        </w:tc>
        <w:tc>
          <w:tcPr>
            <w:tcW w:w="2019" w:type="dxa"/>
            <w:tcBorders>
              <w:left w:val="single" w:sz="18" w:space="0" w:color="66CCCC"/>
            </w:tcBorders>
            <w:shd w:val="clear" w:color="auto" w:fill="C9EEED"/>
          </w:tcPr>
          <w:p w14:paraId="7B00BC24" w14:textId="77777777" w:rsidR="00550EC1" w:rsidRPr="00AB0F81" w:rsidRDefault="00550EC1" w:rsidP="003A2CB2">
            <w:pPr>
              <w:rPr>
                <w:rFonts w:asciiTheme="minorHAnsi" w:hAnsiTheme="minorHAnsi"/>
                <w:color w:val="000000"/>
              </w:rPr>
            </w:pPr>
            <w:r>
              <w:rPr>
                <w:rFonts w:asciiTheme="minorHAnsi" w:hAnsiTheme="minorHAnsi"/>
                <w:color w:val="000000"/>
                <w:lang w:val="sv-FI"/>
              </w:rPr>
              <w:t>Eleven har kunnat nämna någonting som har förändrats eller förblivit oförändrat i ett tidigare kommunistiskt land.</w:t>
            </w:r>
            <w:r>
              <w:rPr>
                <w:rFonts w:asciiTheme="minorHAnsi" w:hAnsiTheme="minorHAnsi"/>
                <w:color w:val="000000"/>
                <w:sz w:val="20"/>
                <w:szCs w:val="20"/>
                <w:lang w:val="sv-FI"/>
              </w:rPr>
              <w:t xml:space="preserve"> </w:t>
            </w:r>
            <w:r>
              <w:rPr>
                <w:rFonts w:asciiTheme="minorHAnsi" w:hAnsiTheme="minorHAnsi"/>
                <w:color w:val="000000"/>
                <w:lang w:val="sv-FI"/>
              </w:rPr>
              <w:t>Eleven har nämnt någon orsak till förändringen eller oföränderligheten.</w:t>
            </w:r>
          </w:p>
          <w:p w14:paraId="663EB866" w14:textId="77777777" w:rsidR="00550EC1" w:rsidRPr="00AB0F81" w:rsidRDefault="00550EC1" w:rsidP="003A2CB2">
            <w:pPr>
              <w:rPr>
                <w:rFonts w:asciiTheme="minorHAnsi" w:hAnsiTheme="minorHAnsi"/>
              </w:rPr>
            </w:pPr>
          </w:p>
        </w:tc>
        <w:tc>
          <w:tcPr>
            <w:tcW w:w="2019" w:type="dxa"/>
            <w:shd w:val="clear" w:color="auto" w:fill="C9EEED"/>
          </w:tcPr>
          <w:p w14:paraId="0F34FCB2" w14:textId="77777777" w:rsidR="00550EC1" w:rsidRPr="00AB0F81" w:rsidRDefault="00550EC1" w:rsidP="003A2CB2">
            <w:pPr>
              <w:rPr>
                <w:rFonts w:asciiTheme="minorHAnsi" w:hAnsiTheme="minorHAnsi"/>
                <w:color w:val="000000"/>
              </w:rPr>
            </w:pPr>
            <w:r>
              <w:rPr>
                <w:rFonts w:asciiTheme="minorHAnsi" w:hAnsiTheme="minorHAnsi"/>
                <w:color w:val="000000"/>
                <w:lang w:val="sv-FI"/>
              </w:rPr>
              <w:t>Eleven har kunnat nämna några saker som har förändrats eller förblivit oförändrade i de tidigare kommunistiska länderna. Hen kan också nämna orsaker till dessa.</w:t>
            </w:r>
          </w:p>
        </w:tc>
        <w:tc>
          <w:tcPr>
            <w:tcW w:w="2019" w:type="dxa"/>
            <w:shd w:val="clear" w:color="auto" w:fill="C9EEED"/>
          </w:tcPr>
          <w:p w14:paraId="7ECEF1C2" w14:textId="77777777" w:rsidR="00550EC1" w:rsidRPr="00AB0F81" w:rsidRDefault="00550EC1" w:rsidP="003A2CB2">
            <w:pPr>
              <w:rPr>
                <w:rFonts w:asciiTheme="minorHAnsi" w:hAnsiTheme="minorHAnsi"/>
                <w:color w:val="000000"/>
              </w:rPr>
            </w:pPr>
          </w:p>
        </w:tc>
        <w:tc>
          <w:tcPr>
            <w:tcW w:w="2008" w:type="dxa"/>
            <w:shd w:val="clear" w:color="auto" w:fill="C9EEED"/>
          </w:tcPr>
          <w:p w14:paraId="641D890C" w14:textId="77777777" w:rsidR="00550EC1" w:rsidRPr="00C41A4A" w:rsidRDefault="00550EC1" w:rsidP="003A2CB2">
            <w:pPr>
              <w:rPr>
                <w:rFonts w:asciiTheme="minorHAnsi" w:hAnsiTheme="minorHAnsi"/>
                <w:color w:val="000000"/>
                <w:lang w:val="sv-SE"/>
              </w:rPr>
            </w:pPr>
            <w:r>
              <w:rPr>
                <w:rFonts w:asciiTheme="minorHAnsi" w:hAnsiTheme="minorHAnsi"/>
                <w:color w:val="000000"/>
                <w:lang w:val="sv-FI"/>
              </w:rPr>
              <w:t xml:space="preserve">Eleven har kunnat berätta mångsidigt om de tidigare kommunistiska ländernas utveckling sedan början av 90-talet. Hen har också kunnat bedöma olika orsaker till förändringar/oföränderlighet. </w:t>
            </w:r>
          </w:p>
        </w:tc>
      </w:tr>
      <w:tr w:rsidR="00550EC1" w:rsidRPr="00AB0F81" w14:paraId="583BBA0E" w14:textId="77777777" w:rsidTr="003A2CB2">
        <w:trPr>
          <w:trHeight w:val="1862"/>
        </w:trPr>
        <w:tc>
          <w:tcPr>
            <w:tcW w:w="2008" w:type="dxa"/>
            <w:tcBorders>
              <w:right w:val="single" w:sz="18" w:space="0" w:color="66CCCC"/>
            </w:tcBorders>
          </w:tcPr>
          <w:p w14:paraId="41BE5762" w14:textId="77777777" w:rsidR="00550EC1" w:rsidRPr="00AB0F81" w:rsidRDefault="00550EC1" w:rsidP="003A2CB2">
            <w:pPr>
              <w:rPr>
                <w:rFonts w:asciiTheme="minorHAnsi" w:hAnsiTheme="minorHAnsi"/>
                <w:b/>
                <w:color w:val="000000"/>
              </w:rPr>
            </w:pPr>
            <w:r>
              <w:rPr>
                <w:rFonts w:asciiTheme="minorHAnsi" w:hAnsiTheme="minorHAnsi"/>
                <w:b/>
                <w:bCs/>
                <w:lang w:val="sv-FI"/>
              </w:rPr>
              <w:t>Textens språkriktighet och logik</w:t>
            </w:r>
          </w:p>
        </w:tc>
        <w:tc>
          <w:tcPr>
            <w:tcW w:w="2019" w:type="dxa"/>
            <w:tcBorders>
              <w:left w:val="single" w:sz="18" w:space="0" w:color="66CCCC"/>
            </w:tcBorders>
          </w:tcPr>
          <w:p w14:paraId="3E2B16A7" w14:textId="77777777" w:rsidR="00550EC1" w:rsidRPr="00C41A4A" w:rsidRDefault="00550EC1" w:rsidP="003A2CB2">
            <w:pPr>
              <w:rPr>
                <w:rFonts w:asciiTheme="minorHAnsi" w:hAnsiTheme="minorHAnsi"/>
                <w:color w:val="000000"/>
                <w:lang w:val="sv-SE"/>
              </w:rPr>
            </w:pPr>
            <w:r>
              <w:rPr>
                <w:rFonts w:asciiTheme="minorHAnsi" w:hAnsiTheme="minorHAnsi"/>
                <w:lang w:val="sv-FI"/>
              </w:rPr>
              <w:t>Texten är ibland svår att förstå.</w:t>
            </w:r>
          </w:p>
        </w:tc>
        <w:tc>
          <w:tcPr>
            <w:tcW w:w="2019" w:type="dxa"/>
          </w:tcPr>
          <w:p w14:paraId="1610EC85" w14:textId="77777777" w:rsidR="00550EC1" w:rsidRPr="00C41A4A" w:rsidRDefault="00550EC1" w:rsidP="003A2CB2">
            <w:pPr>
              <w:rPr>
                <w:rFonts w:asciiTheme="minorHAnsi" w:hAnsiTheme="minorHAnsi"/>
                <w:color w:val="000000"/>
                <w:lang w:val="sv-SE"/>
              </w:rPr>
            </w:pPr>
            <w:r>
              <w:rPr>
                <w:rFonts w:asciiTheme="minorHAnsi" w:hAnsiTheme="minorHAnsi"/>
                <w:lang w:val="sv-FI"/>
              </w:rPr>
              <w:t>Det finns problem med logiken och språket i texten.</w:t>
            </w:r>
          </w:p>
        </w:tc>
        <w:tc>
          <w:tcPr>
            <w:tcW w:w="2019" w:type="dxa"/>
          </w:tcPr>
          <w:p w14:paraId="224E7AB7" w14:textId="77777777" w:rsidR="00550EC1" w:rsidRPr="00C41A4A" w:rsidRDefault="00550EC1" w:rsidP="003A2CB2">
            <w:pPr>
              <w:rPr>
                <w:rFonts w:asciiTheme="minorHAnsi" w:hAnsiTheme="minorHAnsi"/>
                <w:color w:val="000000"/>
                <w:lang w:val="sv-SE"/>
              </w:rPr>
            </w:pPr>
            <w:r>
              <w:rPr>
                <w:rFonts w:asciiTheme="minorHAnsi" w:hAnsiTheme="minorHAnsi"/>
                <w:lang w:val="sv-FI"/>
              </w:rPr>
              <w:t>Texten är huvudsakligen bra, men det kan finnas små problem med logiken eller språket.</w:t>
            </w:r>
          </w:p>
        </w:tc>
        <w:tc>
          <w:tcPr>
            <w:tcW w:w="2008" w:type="dxa"/>
          </w:tcPr>
          <w:p w14:paraId="37C69480" w14:textId="77777777" w:rsidR="00550EC1" w:rsidRPr="00AB0F81" w:rsidRDefault="00550EC1" w:rsidP="003A2CB2">
            <w:pPr>
              <w:rPr>
                <w:rFonts w:asciiTheme="minorHAnsi" w:hAnsiTheme="minorHAnsi"/>
                <w:color w:val="000000"/>
              </w:rPr>
            </w:pPr>
            <w:r>
              <w:rPr>
                <w:rFonts w:asciiTheme="minorHAnsi" w:hAnsiTheme="minorHAnsi"/>
                <w:lang w:val="sv-FI"/>
              </w:rPr>
              <w:t>Eleven har skrivit arbetet flytande och logiskt. Språket är gott.</w:t>
            </w:r>
          </w:p>
        </w:tc>
      </w:tr>
    </w:tbl>
    <w:p w14:paraId="065D96D6" w14:textId="77777777" w:rsidR="00550EC1" w:rsidRPr="00AB0F81" w:rsidRDefault="00550EC1" w:rsidP="00550EC1">
      <w:pPr>
        <w:rPr>
          <w:rFonts w:asciiTheme="minorHAnsi" w:hAnsiTheme="minorHAnsi"/>
        </w:rPr>
      </w:pPr>
    </w:p>
    <w:p w14:paraId="4F704ADC" w14:textId="77777777" w:rsidR="00550EC1" w:rsidRDefault="00550EC1" w:rsidP="00550EC1">
      <w:pPr>
        <w:ind w:left="720"/>
        <w:rPr>
          <w:rFonts w:asciiTheme="minorHAnsi" w:hAnsiTheme="minorHAnsi" w:cstheme="minorHAnsi"/>
        </w:rPr>
      </w:pPr>
    </w:p>
    <w:p w14:paraId="3EA62C11" w14:textId="77777777" w:rsidR="00606280" w:rsidRPr="00C41A4A" w:rsidRDefault="00606280" w:rsidP="00606280">
      <w:pPr>
        <w:rPr>
          <w:rFonts w:asciiTheme="minorHAnsi" w:hAnsiTheme="minorHAnsi"/>
          <w:lang w:val="sv-SE"/>
        </w:rPr>
      </w:pPr>
    </w:p>
    <w:sectPr w:rsidR="00606280" w:rsidRPr="00C41A4A">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54F0"/>
    <w:multiLevelType w:val="hybridMultilevel"/>
    <w:tmpl w:val="888AABAC"/>
    <w:lvl w:ilvl="0" w:tplc="040B0001">
      <w:start w:val="1"/>
      <w:numFmt w:val="bullet"/>
      <w:lvlText w:val=""/>
      <w:lvlJc w:val="left"/>
      <w:pPr>
        <w:ind w:left="1080" w:hanging="360"/>
      </w:pPr>
      <w:rPr>
        <w:rFonts w:ascii="Symbol" w:hAnsi="Symbol" w:hint="default"/>
      </w:rPr>
    </w:lvl>
    <w:lvl w:ilvl="1" w:tplc="040B0003">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 w15:restartNumberingAfterBreak="0">
    <w:nsid w:val="1B733CB6"/>
    <w:multiLevelType w:val="multilevel"/>
    <w:tmpl w:val="CF30D9BC"/>
    <w:lvl w:ilvl="0">
      <w:start w:val="1"/>
      <w:numFmt w:val="decimal"/>
      <w:lvlText w:val="%1."/>
      <w:lvlJc w:val="left"/>
      <w:pPr>
        <w:ind w:left="720" w:hanging="360"/>
      </w:pPr>
      <w:rPr>
        <w:b/>
        <w:bCs/>
        <w:color w:val="006699"/>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AA12BFB"/>
    <w:multiLevelType w:val="multilevel"/>
    <w:tmpl w:val="D744E85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78A"/>
    <w:rsid w:val="0007210D"/>
    <w:rsid w:val="002745DD"/>
    <w:rsid w:val="00550EC1"/>
    <w:rsid w:val="00606280"/>
    <w:rsid w:val="00683559"/>
    <w:rsid w:val="009F3F64"/>
    <w:rsid w:val="00D8133B"/>
    <w:rsid w:val="00EF178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7B04"/>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semiHidden/>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character" w:styleId="Hyperlinkki">
    <w:name w:val="Hyperlink"/>
    <w:basedOn w:val="Kappaleenoletusfontti"/>
    <w:uiPriority w:val="99"/>
    <w:unhideWhenUsed/>
    <w:rsid w:val="00CB175C"/>
    <w:rPr>
      <w:color w:val="0563C1" w:themeColor="hyperlink"/>
      <w:u w:val="single"/>
    </w:rPr>
  </w:style>
  <w:style w:type="character" w:styleId="Ratkaisematonmaininta">
    <w:name w:val="Unresolved Mention"/>
    <w:basedOn w:val="Kappaleenoletusfontti"/>
    <w:uiPriority w:val="99"/>
    <w:semiHidden/>
    <w:unhideWhenUsed/>
    <w:rsid w:val="00CB175C"/>
    <w:rPr>
      <w:color w:val="605E5C"/>
      <w:shd w:val="clear" w:color="auto" w:fill="E1DFDD"/>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styleId="Yksinkertainentaulukko3">
    <w:name w:val="Plain Table 3"/>
    <w:basedOn w:val="Normaalitaulukko"/>
    <w:uiPriority w:val="43"/>
    <w:rsid w:val="002745D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e/6qUFw0Wy8kXlPfc/6A3clVFw==">AMUW2mU773ThNCG8k9Uzacdzg7MXqJDAfxh4CHPUOXvOEE6e0ej/aVynnW0RVd11RCIVg8MZOQ5lr0Mei6qzAJWkMEMHrAwTtEWb1yOt9iKiQtTb8vd34FKN2WrfcSyLO4BGsOuVpcXI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708</Words>
  <Characters>5738</Characters>
  <Application>Microsoft Office Word</Application>
  <DocSecurity>0</DocSecurity>
  <Lines>47</Lines>
  <Paragraphs>12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Lillqvist Miranda (OPH)</cp:lastModifiedBy>
  <cp:revision>2</cp:revision>
  <dcterms:created xsi:type="dcterms:W3CDTF">2022-03-11T16:02:00Z</dcterms:created>
  <dcterms:modified xsi:type="dcterms:W3CDTF">2022-03-11T16:02:00Z</dcterms:modified>
</cp:coreProperties>
</file>