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F3244" w14:textId="77777777" w:rsidR="00B83491" w:rsidRPr="0001354D" w:rsidRDefault="00362A8A">
      <w:pPr>
        <w:rPr>
          <w:rFonts w:asciiTheme="minorHAnsi" w:hAnsiTheme="minorHAnsi" w:cstheme="minorHAnsi"/>
        </w:rPr>
      </w:pPr>
      <w:bookmarkStart w:id="0" w:name="_heading=h.gjdgxs" w:colFirst="0" w:colLast="0"/>
      <w:bookmarkEnd w:id="0"/>
      <w:r w:rsidRPr="0001354D">
        <w:rPr>
          <w:rFonts w:asciiTheme="minorHAnsi" w:hAnsiTheme="minorHAnsi" w:cstheme="minorHAnsi"/>
          <w:noProof/>
        </w:rPr>
        <mc:AlternateContent>
          <mc:Choice Requires="wps">
            <w:drawing>
              <wp:anchor distT="0" distB="0" distL="0" distR="0" simplePos="0" relativeHeight="251658240" behindDoc="1" locked="0" layoutInCell="1" hidden="0" allowOverlap="1" wp14:anchorId="611D71CD" wp14:editId="51E0F7F9">
                <wp:simplePos x="0" y="0"/>
                <wp:positionH relativeFrom="page">
                  <wp:posOffset>-49211</wp:posOffset>
                </wp:positionH>
                <wp:positionV relativeFrom="page">
                  <wp:posOffset>1588</wp:posOffset>
                </wp:positionV>
                <wp:extent cx="7642225" cy="10753725"/>
                <wp:effectExtent l="0" t="0" r="0" b="9525"/>
                <wp:wrapNone/>
                <wp:docPr id="470" name="Suorakulmio 470"/>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1579D0A5" w14:textId="7238C334" w:rsidR="00B83491" w:rsidRPr="002A7D70" w:rsidRDefault="00FC7CD8">
                            <w:pPr>
                              <w:spacing w:line="258" w:lineRule="auto"/>
                              <w:jc w:val="center"/>
                              <w:textDirection w:val="btLr"/>
                              <w:rPr>
                                <w:bCs/>
                                <w:sz w:val="36"/>
                                <w:szCs w:val="36"/>
                              </w:rPr>
                            </w:pPr>
                            <w:proofErr w:type="spellStart"/>
                            <w:r>
                              <w:rPr>
                                <w:bCs/>
                                <w:color w:val="FFFFFF"/>
                                <w:sz w:val="44"/>
                                <w:szCs w:val="36"/>
                              </w:rPr>
                              <w:t>Utbildningsstyrelsen</w:t>
                            </w:r>
                            <w:proofErr w:type="spellEnd"/>
                          </w:p>
                        </w:txbxContent>
                      </wps:txbx>
                      <wps:bodyPr spcFirstLastPara="1" wrap="square" lIns="274300" tIns="45700" rIns="274300" bIns="45700" anchor="b" anchorCtr="0">
                        <a:noAutofit/>
                      </wps:bodyPr>
                    </wps:wsp>
                  </a:graphicData>
                </a:graphic>
              </wp:anchor>
            </w:drawing>
          </mc:Choice>
          <mc:Fallback>
            <w:pict>
              <v:rect w14:anchorId="611D71CD" id="Suorakulmio 470"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O4g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" fillcolor="#069" stroked="f">
                <v:textbox inset="7.61944mm,1.2694mm,7.61944mm,1.2694mm">
                  <w:txbxContent>
                    <w:p w14:paraId="1579D0A5" w14:textId="7238C334" w:rsidR="00B83491" w:rsidRPr="002A7D70" w:rsidRDefault="00FC7CD8">
                      <w:pPr>
                        <w:spacing w:line="258" w:lineRule="auto"/>
                        <w:jc w:val="center"/>
                        <w:textDirection w:val="btLr"/>
                        <w:rPr>
                          <w:bCs/>
                          <w:sz w:val="36"/>
                          <w:szCs w:val="36"/>
                        </w:rPr>
                      </w:pPr>
                      <w:proofErr w:type="spellStart"/>
                      <w:r>
                        <w:rPr>
                          <w:bCs/>
                          <w:color w:val="FFFFFF"/>
                          <w:sz w:val="44"/>
                          <w:szCs w:val="36"/>
                        </w:rPr>
                        <w:t>Utbildningsstyrelsen</w:t>
                      </w:r>
                      <w:proofErr w:type="spellEnd"/>
                    </w:p>
                  </w:txbxContent>
                </v:textbox>
                <w10:wrap anchorx="page" anchory="page"/>
              </v:rect>
            </w:pict>
          </mc:Fallback>
        </mc:AlternateContent>
      </w:r>
    </w:p>
    <w:p w14:paraId="7A884434" w14:textId="52F16DF0" w:rsidR="00B83491" w:rsidRPr="0001354D" w:rsidRDefault="00C03EBF">
      <w:pPr>
        <w:rPr>
          <w:rFonts w:asciiTheme="minorHAnsi" w:hAnsiTheme="minorHAnsi" w:cstheme="minorHAnsi"/>
        </w:rPr>
      </w:pPr>
      <w:r w:rsidRPr="0001354D">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3D2F1138" wp14:editId="3A7A11B7">
                <wp:simplePos x="0" y="0"/>
                <wp:positionH relativeFrom="column">
                  <wp:posOffset>1157605</wp:posOffset>
                </wp:positionH>
                <wp:positionV relativeFrom="paragraph">
                  <wp:posOffset>2757805</wp:posOffset>
                </wp:positionV>
                <wp:extent cx="4692650" cy="3829050"/>
                <wp:effectExtent l="0" t="0" r="0" b="0"/>
                <wp:wrapNone/>
                <wp:docPr id="469" name="Suorakulmio 469"/>
                <wp:cNvGraphicFramePr/>
                <a:graphic xmlns:a="http://schemas.openxmlformats.org/drawingml/2006/main">
                  <a:graphicData uri="http://schemas.microsoft.com/office/word/2010/wordprocessingShape">
                    <wps:wsp>
                      <wps:cNvSpPr/>
                      <wps:spPr>
                        <a:xfrm>
                          <a:off x="0" y="0"/>
                          <a:ext cx="4692650" cy="3829050"/>
                        </a:xfrm>
                        <a:prstGeom prst="rect">
                          <a:avLst/>
                        </a:prstGeom>
                        <a:noFill/>
                        <a:ln>
                          <a:noFill/>
                        </a:ln>
                      </wps:spPr>
                      <wps:txbx>
                        <w:txbxContent>
                          <w:p w14:paraId="3C5BBDD9" w14:textId="77777777" w:rsidR="00FC7CD8" w:rsidRPr="00C41A4A" w:rsidRDefault="00FC7CD8" w:rsidP="00FC7CD8">
                            <w:pPr>
                              <w:spacing w:before="240" w:after="0" w:line="240" w:lineRule="auto"/>
                              <w:jc w:val="center"/>
                              <w:textDirection w:val="btLr"/>
                              <w:rPr>
                                <w:lang w:val="sv-SE"/>
                              </w:rPr>
                            </w:pPr>
                            <w:r>
                              <w:rPr>
                                <w:color w:val="FFFFFF"/>
                                <w:sz w:val="72"/>
                                <w:lang w:val="sv-FI"/>
                              </w:rPr>
                              <w:t>BEGREPPSKARTA ÖVER ORSAKERNA TILL DEN RYSKA REVOLUTIONEN</w:t>
                            </w:r>
                          </w:p>
                          <w:p w14:paraId="268F0A98" w14:textId="77777777" w:rsidR="00FC7CD8" w:rsidRPr="00C41A4A" w:rsidRDefault="00FC7CD8" w:rsidP="00FC7CD8">
                            <w:pPr>
                              <w:spacing w:line="258" w:lineRule="auto"/>
                              <w:jc w:val="center"/>
                              <w:textDirection w:val="btLr"/>
                              <w:rPr>
                                <w:b/>
                                <w:color w:val="FFFFFF"/>
                                <w:lang w:val="sv-SE"/>
                              </w:rPr>
                            </w:pPr>
                            <w:r>
                              <w:rPr>
                                <w:b/>
                                <w:bCs/>
                                <w:color w:val="FFFFFF"/>
                                <w:lang w:val="sv-FI"/>
                              </w:rPr>
                              <w:t>________________________________________________________</w:t>
                            </w:r>
                          </w:p>
                          <w:p w14:paraId="58963E1D" w14:textId="77777777" w:rsidR="00FC7CD8" w:rsidRPr="00C41A4A" w:rsidRDefault="00FC7CD8" w:rsidP="00FC7CD8">
                            <w:pPr>
                              <w:spacing w:line="258" w:lineRule="auto"/>
                              <w:jc w:val="center"/>
                              <w:textDirection w:val="btLr"/>
                              <w:rPr>
                                <w:color w:val="FFFFFF" w:themeColor="background1"/>
                                <w:sz w:val="32"/>
                                <w:szCs w:val="32"/>
                                <w:lang w:val="sv-SE"/>
                              </w:rPr>
                            </w:pPr>
                            <w:r>
                              <w:rPr>
                                <w:color w:val="FFFFFF" w:themeColor="background1"/>
                                <w:sz w:val="32"/>
                                <w:szCs w:val="32"/>
                                <w:lang w:val="sv-FI"/>
                              </w:rPr>
                              <w:t xml:space="preserve">Stödmaterial för slutbedömningen i läroämnet historia i den grundläggande utbildningen </w:t>
                            </w:r>
                          </w:p>
                          <w:p w14:paraId="16D9B0A9" w14:textId="77777777" w:rsidR="00FC7CD8" w:rsidRPr="00C41A4A" w:rsidRDefault="00FC7CD8" w:rsidP="00FC7CD8">
                            <w:pPr>
                              <w:spacing w:line="258" w:lineRule="auto"/>
                              <w:jc w:val="center"/>
                              <w:textDirection w:val="btLr"/>
                              <w:rPr>
                                <w:lang w:val="sv-SE"/>
                              </w:rPr>
                            </w:pPr>
                          </w:p>
                          <w:p w14:paraId="385AF9DE" w14:textId="77777777" w:rsidR="00FC7CD8" w:rsidRPr="00C41A4A" w:rsidRDefault="00FC7CD8" w:rsidP="00FC7CD8">
                            <w:pPr>
                              <w:spacing w:line="258" w:lineRule="auto"/>
                              <w:jc w:val="center"/>
                              <w:textDirection w:val="btLr"/>
                              <w:rPr>
                                <w:lang w:val="sv-SE"/>
                              </w:rPr>
                            </w:pPr>
                            <w:r>
                              <w:rPr>
                                <w:color w:val="FFFFFF"/>
                                <w:sz w:val="32"/>
                                <w:lang w:val="sv-FI"/>
                              </w:rPr>
                              <w:t>Stödmaterial för slutbedömningen i den grundläggande utbildningen</w:t>
                            </w:r>
                          </w:p>
                          <w:p w14:paraId="30E39472" w14:textId="366DC6E4" w:rsidR="00B83491" w:rsidRPr="00FC7CD8" w:rsidRDefault="00B83491">
                            <w:pPr>
                              <w:spacing w:line="258" w:lineRule="auto"/>
                              <w:jc w:val="center"/>
                              <w:textDirection w:val="btLr"/>
                              <w:rPr>
                                <w:lang w:val="sv-S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D2F1138" id="Suorakulmio 469" o:spid="_x0000_s1027" style="position:absolute;margin-left:91.15pt;margin-top:217.15pt;width:369.5pt;height:3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" filled="f" stroked="f">
                <v:textbox inset="2.53958mm,1.2694mm,2.53958mm,1.2694mm">
                  <w:txbxContent>
                    <w:p w14:paraId="3C5BBDD9" w14:textId="77777777" w:rsidR="00FC7CD8" w:rsidRPr="00C41A4A" w:rsidRDefault="00FC7CD8" w:rsidP="00FC7CD8">
                      <w:pPr>
                        <w:spacing w:before="240" w:after="0" w:line="240" w:lineRule="auto"/>
                        <w:jc w:val="center"/>
                        <w:textDirection w:val="btLr"/>
                        <w:rPr>
                          <w:lang w:val="sv-SE"/>
                        </w:rPr>
                      </w:pPr>
                      <w:r>
                        <w:rPr>
                          <w:color w:val="FFFFFF"/>
                          <w:sz w:val="72"/>
                          <w:lang w:val="sv-FI"/>
                        </w:rPr>
                        <w:t>BEGREPPSKARTA ÖVER ORSAKERNA TILL DEN RYSKA REVOLUTIONEN</w:t>
                      </w:r>
                    </w:p>
                    <w:p w14:paraId="268F0A98" w14:textId="77777777" w:rsidR="00FC7CD8" w:rsidRPr="00C41A4A" w:rsidRDefault="00FC7CD8" w:rsidP="00FC7CD8">
                      <w:pPr>
                        <w:spacing w:line="258" w:lineRule="auto"/>
                        <w:jc w:val="center"/>
                        <w:textDirection w:val="btLr"/>
                        <w:rPr>
                          <w:b/>
                          <w:color w:val="FFFFFF"/>
                          <w:lang w:val="sv-SE"/>
                        </w:rPr>
                      </w:pPr>
                      <w:r>
                        <w:rPr>
                          <w:b/>
                          <w:bCs/>
                          <w:color w:val="FFFFFF"/>
                          <w:lang w:val="sv-FI"/>
                        </w:rPr>
                        <w:t>________________________________________________________</w:t>
                      </w:r>
                    </w:p>
                    <w:p w14:paraId="58963E1D" w14:textId="77777777" w:rsidR="00FC7CD8" w:rsidRPr="00C41A4A" w:rsidRDefault="00FC7CD8" w:rsidP="00FC7CD8">
                      <w:pPr>
                        <w:spacing w:line="258" w:lineRule="auto"/>
                        <w:jc w:val="center"/>
                        <w:textDirection w:val="btLr"/>
                        <w:rPr>
                          <w:color w:val="FFFFFF" w:themeColor="background1"/>
                          <w:sz w:val="32"/>
                          <w:szCs w:val="32"/>
                          <w:lang w:val="sv-SE"/>
                        </w:rPr>
                      </w:pPr>
                      <w:r>
                        <w:rPr>
                          <w:color w:val="FFFFFF" w:themeColor="background1"/>
                          <w:sz w:val="32"/>
                          <w:szCs w:val="32"/>
                          <w:lang w:val="sv-FI"/>
                        </w:rPr>
                        <w:t xml:space="preserve">Stödmaterial för slutbedömningen i läroämnet historia i den grundläggande utbildningen </w:t>
                      </w:r>
                    </w:p>
                    <w:p w14:paraId="16D9B0A9" w14:textId="77777777" w:rsidR="00FC7CD8" w:rsidRPr="00C41A4A" w:rsidRDefault="00FC7CD8" w:rsidP="00FC7CD8">
                      <w:pPr>
                        <w:spacing w:line="258" w:lineRule="auto"/>
                        <w:jc w:val="center"/>
                        <w:textDirection w:val="btLr"/>
                        <w:rPr>
                          <w:lang w:val="sv-SE"/>
                        </w:rPr>
                      </w:pPr>
                    </w:p>
                    <w:p w14:paraId="385AF9DE" w14:textId="77777777" w:rsidR="00FC7CD8" w:rsidRPr="00C41A4A" w:rsidRDefault="00FC7CD8" w:rsidP="00FC7CD8">
                      <w:pPr>
                        <w:spacing w:line="258" w:lineRule="auto"/>
                        <w:jc w:val="center"/>
                        <w:textDirection w:val="btLr"/>
                        <w:rPr>
                          <w:lang w:val="sv-SE"/>
                        </w:rPr>
                      </w:pPr>
                      <w:r>
                        <w:rPr>
                          <w:color w:val="FFFFFF"/>
                          <w:sz w:val="32"/>
                          <w:lang w:val="sv-FI"/>
                        </w:rPr>
                        <w:t>Stödmaterial för slutbedömningen i den grundläggande utbildningen</w:t>
                      </w:r>
                    </w:p>
                    <w:p w14:paraId="30E39472" w14:textId="366DC6E4" w:rsidR="00B83491" w:rsidRPr="00FC7CD8" w:rsidRDefault="00B83491">
                      <w:pPr>
                        <w:spacing w:line="258" w:lineRule="auto"/>
                        <w:jc w:val="center"/>
                        <w:textDirection w:val="btLr"/>
                        <w:rPr>
                          <w:lang w:val="sv-SE"/>
                        </w:rPr>
                      </w:pPr>
                    </w:p>
                  </w:txbxContent>
                </v:textbox>
              </v:rect>
            </w:pict>
          </mc:Fallback>
        </mc:AlternateContent>
      </w:r>
      <w:r w:rsidR="00362A8A" w:rsidRPr="0001354D">
        <w:rPr>
          <w:rFonts w:asciiTheme="minorHAnsi" w:hAnsiTheme="minorHAnsi" w:cstheme="minorHAnsi"/>
        </w:rPr>
        <w:br w:type="page"/>
      </w:r>
    </w:p>
    <w:p w14:paraId="68C118F8" w14:textId="77777777" w:rsidR="00FC7CD8" w:rsidRPr="00C41A4A" w:rsidRDefault="00FC7CD8" w:rsidP="00FC7CD8">
      <w:pPr>
        <w:rPr>
          <w:rFonts w:asciiTheme="minorHAnsi" w:hAnsiTheme="minorHAnsi" w:cstheme="minorHAnsi"/>
          <w:sz w:val="20"/>
          <w:szCs w:val="20"/>
          <w:lang w:val="sv-SE"/>
        </w:rPr>
      </w:pPr>
      <w:r>
        <w:rPr>
          <w:rFonts w:asciiTheme="minorHAnsi" w:hAnsiTheme="minorHAnsi" w:cstheme="minorHAnsi"/>
          <w:b/>
          <w:bCs/>
          <w:sz w:val="40"/>
          <w:szCs w:val="40"/>
          <w:lang w:val="sv-FI"/>
        </w:rPr>
        <w:lastRenderedPageBreak/>
        <w:t>INLEDNING</w:t>
      </w:r>
    </w:p>
    <w:p w14:paraId="52E7D1E3" w14:textId="77777777" w:rsidR="00FC7CD8" w:rsidRPr="00C41A4A" w:rsidRDefault="00FC7CD8" w:rsidP="00FC7CD8">
      <w:pPr>
        <w:jc w:val="both"/>
        <w:rPr>
          <w:rFonts w:asciiTheme="minorHAnsi" w:hAnsiTheme="minorHAnsi" w:cstheme="minorHAnsi"/>
          <w:b/>
          <w:color w:val="006699"/>
          <w:sz w:val="28"/>
          <w:szCs w:val="28"/>
          <w:lang w:val="sv-SE"/>
        </w:rPr>
      </w:pPr>
      <w:r>
        <w:rPr>
          <w:rFonts w:asciiTheme="minorHAnsi" w:hAnsiTheme="minorHAnsi" w:cstheme="minorHAnsi"/>
          <w:b/>
          <w:bCs/>
          <w:color w:val="006699"/>
          <w:sz w:val="28"/>
          <w:szCs w:val="28"/>
          <w:lang w:val="sv-FI"/>
        </w:rPr>
        <w:t>BEGREPPSKARTA ÖVER DEN RYSKA REVOLUTIONEN</w:t>
      </w:r>
    </w:p>
    <w:p w14:paraId="226BCB9B" w14:textId="77777777" w:rsidR="00FC7CD8" w:rsidRPr="00C41A4A" w:rsidRDefault="00FC7CD8" w:rsidP="00FC7CD8">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lang w:val="sv-SE"/>
        </w:rPr>
      </w:pPr>
      <w:r>
        <w:rPr>
          <w:rFonts w:asciiTheme="minorHAnsi" w:hAnsiTheme="minorHAnsi" w:cstheme="minorHAnsi"/>
          <w:color w:val="000000"/>
          <w:lang w:val="sv-FI"/>
        </w:rPr>
        <w:t>I den här uppgiften gör eleven under handledning en begreppskarta över orsakerna till den ryska revolutionen (1917). Eleven letar efter information i källor och bildar utifrån den en helhetsbild av ämnet.</w:t>
      </w:r>
    </w:p>
    <w:p w14:paraId="1C6EC07E" w14:textId="77777777" w:rsidR="00FC7CD8" w:rsidRPr="00C41A4A" w:rsidRDefault="00FC7CD8" w:rsidP="00FC7CD8">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lang w:val="sv-SE"/>
        </w:rPr>
      </w:pPr>
      <w:r>
        <w:rPr>
          <w:rFonts w:asciiTheme="minorHAnsi" w:hAnsiTheme="minorHAnsi" w:cstheme="minorHAnsi"/>
          <w:color w:val="000000"/>
          <w:lang w:val="sv-FI"/>
        </w:rPr>
        <w:t>Detta stödmaterial innehåller de anvisningar som ges till eleven och bedömningskriterierna. Bedömningen gäller följande färdighet: M6 förståelse för förhållandet mellan orsak och verkan.</w:t>
      </w:r>
    </w:p>
    <w:p w14:paraId="1CFD014B" w14:textId="77777777" w:rsidR="00B83491" w:rsidRPr="00FC7CD8" w:rsidRDefault="00B83491">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sz w:val="24"/>
          <w:szCs w:val="24"/>
          <w:lang w:val="sv-SE"/>
        </w:rPr>
      </w:pPr>
    </w:p>
    <w:p w14:paraId="4E9AE453" w14:textId="67FA2178" w:rsidR="00B83491" w:rsidRPr="00FC7CD8" w:rsidRDefault="00362A8A" w:rsidP="00362A8A">
      <w:pPr>
        <w:rPr>
          <w:rFonts w:asciiTheme="minorHAnsi" w:hAnsiTheme="minorHAnsi" w:cstheme="minorHAnsi"/>
          <w:b/>
          <w:color w:val="000000"/>
          <w:sz w:val="40"/>
          <w:szCs w:val="40"/>
          <w:lang w:val="sv-FI"/>
        </w:rPr>
      </w:pPr>
      <w:r w:rsidRPr="00FC7CD8">
        <w:rPr>
          <w:rFonts w:asciiTheme="minorHAnsi" w:hAnsiTheme="minorHAnsi" w:cstheme="minorHAnsi"/>
          <w:lang w:val="sv-FI"/>
        </w:rPr>
        <w:br w:type="page"/>
      </w:r>
    </w:p>
    <w:p w14:paraId="149C90C2" w14:textId="77777777" w:rsidR="00FC7CD8" w:rsidRPr="00C41A4A" w:rsidRDefault="00FC7CD8" w:rsidP="00FC7CD8">
      <w:pPr>
        <w:rPr>
          <w:rFonts w:asciiTheme="minorHAnsi" w:hAnsiTheme="minorHAnsi" w:cstheme="minorHAnsi"/>
          <w:b/>
          <w:sz w:val="40"/>
          <w:szCs w:val="40"/>
          <w:lang w:val="sv-SE"/>
        </w:rPr>
      </w:pPr>
      <w:r>
        <w:rPr>
          <w:rFonts w:asciiTheme="minorHAnsi" w:hAnsiTheme="minorHAnsi" w:cstheme="minorHAnsi"/>
          <w:b/>
          <w:bCs/>
          <w:sz w:val="40"/>
          <w:szCs w:val="40"/>
          <w:lang w:val="sv-FI"/>
        </w:rPr>
        <w:lastRenderedPageBreak/>
        <w:t>UTARBETANDE AV BEGREPPSKARTA</w:t>
      </w:r>
    </w:p>
    <w:p w14:paraId="556A15A7" w14:textId="77777777" w:rsidR="00FC7CD8" w:rsidRPr="00C41A4A" w:rsidRDefault="00FC7CD8" w:rsidP="00FC7CD8">
      <w:pPr>
        <w:rPr>
          <w:rFonts w:asciiTheme="minorHAnsi" w:hAnsiTheme="minorHAnsi" w:cstheme="minorHAnsi"/>
          <w:b/>
          <w:color w:val="006699"/>
          <w:sz w:val="28"/>
          <w:szCs w:val="28"/>
          <w:lang w:val="sv-SE"/>
        </w:rPr>
      </w:pPr>
      <w:r>
        <w:rPr>
          <w:rFonts w:asciiTheme="minorHAnsi" w:hAnsiTheme="minorHAnsi" w:cstheme="minorHAnsi"/>
          <w:b/>
          <w:bCs/>
          <w:color w:val="006699"/>
          <w:sz w:val="28"/>
          <w:szCs w:val="28"/>
          <w:lang w:val="sv-FI"/>
        </w:rPr>
        <w:t>ANVISNINGAR FÖR ELEVEN</w:t>
      </w:r>
    </w:p>
    <w:p w14:paraId="61CD83D4" w14:textId="77777777" w:rsidR="00FC7CD8" w:rsidRPr="0001354D" w:rsidRDefault="00FC7CD8" w:rsidP="00FC7CD8">
      <w:pPr>
        <w:rPr>
          <w:rFonts w:asciiTheme="minorHAnsi" w:hAnsiTheme="minorHAnsi" w:cstheme="minorHAnsi"/>
          <w:b/>
          <w:color w:val="806000"/>
          <w:sz w:val="28"/>
          <w:szCs w:val="28"/>
        </w:rPr>
      </w:pPr>
      <w:r>
        <w:rPr>
          <w:rFonts w:asciiTheme="minorHAnsi" w:hAnsiTheme="minorHAnsi" w:cstheme="minorHAnsi"/>
          <w:noProof/>
          <w:lang w:val="sv-FI"/>
        </w:rPr>
        <mc:AlternateContent>
          <mc:Choice Requires="wps">
            <w:drawing>
              <wp:inline distT="0" distB="0" distL="0" distR="0" wp14:anchorId="372F50C3" wp14:editId="2D3A1BC9">
                <wp:extent cx="4597400" cy="419100"/>
                <wp:effectExtent l="0" t="0" r="0" b="0"/>
                <wp:docPr id="18" name="Suorakulmio 18"/>
                <wp:cNvGraphicFramePr/>
                <a:graphic xmlns:a="http://schemas.openxmlformats.org/drawingml/2006/main">
                  <a:graphicData uri="http://schemas.microsoft.com/office/word/2010/wordprocessingShape">
                    <wps:wsp>
                      <wps:cNvSpPr/>
                      <wps:spPr>
                        <a:xfrm>
                          <a:off x="0" y="0"/>
                          <a:ext cx="4597400" cy="419100"/>
                        </a:xfrm>
                        <a:prstGeom prst="rect">
                          <a:avLst/>
                        </a:prstGeom>
                        <a:solidFill>
                          <a:srgbClr val="C9EEED"/>
                        </a:solidFill>
                        <a:ln w="19050" cap="flat" cmpd="sng">
                          <a:noFill/>
                          <a:prstDash val="solid"/>
                          <a:round/>
                          <a:headEnd type="none" w="sm" len="sm"/>
                          <a:tailEnd type="none" w="sm" len="sm"/>
                        </a:ln>
                      </wps:spPr>
                      <wps:txbx>
                        <w:txbxContent>
                          <w:p w14:paraId="3EAFB217" w14:textId="77777777" w:rsidR="00FC7CD8" w:rsidRPr="00C41A4A" w:rsidRDefault="00FC7CD8" w:rsidP="00FC7CD8">
                            <w:pPr>
                              <w:spacing w:line="258" w:lineRule="auto"/>
                              <w:textDirection w:val="btLr"/>
                              <w:rPr>
                                <w:lang w:val="sv-SE"/>
                              </w:rPr>
                            </w:pPr>
                            <w:r>
                              <w:rPr>
                                <w:b/>
                                <w:bCs/>
                                <w:color w:val="000000"/>
                                <w:lang w:val="sv-FI"/>
                              </w:rPr>
                              <w:t>Läs anvisningarna innan du börjar. Kontrollera också anvisningarna under arbetet.</w:t>
                            </w:r>
                          </w:p>
                        </w:txbxContent>
                      </wps:txbx>
                      <wps:bodyPr spcFirstLastPara="1" wrap="square" lIns="91425" tIns="45700" rIns="91425" bIns="45700" anchor="t" anchorCtr="0">
                        <a:noAutofit/>
                      </wps:bodyPr>
                    </wps:wsp>
                  </a:graphicData>
                </a:graphic>
              </wp:inline>
            </w:drawing>
          </mc:Choice>
          <mc:Fallback>
            <w:pict>
              <v:rect w14:anchorId="372F50C3" id="Suorakulmio 18" o:spid="_x0000_s1028" style="width:362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" fillcolor="#c9eeed" stroked="f" strokeweight="1.5pt">
                <v:stroke startarrowwidth="narrow" startarrowlength="short" endarrowwidth="narrow" endarrowlength="short" joinstyle="round"/>
                <v:textbox inset="2.53958mm,1.2694mm,2.53958mm,1.2694mm">
                  <w:txbxContent>
                    <w:p w14:paraId="3EAFB217" w14:textId="77777777" w:rsidR="00FC7CD8" w:rsidRPr="00C41A4A" w:rsidRDefault="00FC7CD8" w:rsidP="00FC7CD8">
                      <w:pPr>
                        <w:spacing w:line="258" w:lineRule="auto"/>
                        <w:textDirection w:val="btLr"/>
                        <w:rPr>
                          <w:lang w:val="sv-SE"/>
                        </w:rPr>
                      </w:pPr>
                      <w:r>
                        <w:rPr>
                          <w:b/>
                          <w:bCs/>
                          <w:color w:val="000000"/>
                          <w:lang w:val="sv-FI"/>
                        </w:rPr>
                        <w:t>Läs anvisningarna innan du börjar. Kontrollera också anvisningarna under arbetet.</w:t>
                      </w:r>
                    </w:p>
                  </w:txbxContent>
                </v:textbox>
                <w10:anchorlock/>
              </v:rect>
            </w:pict>
          </mc:Fallback>
        </mc:AlternateContent>
      </w:r>
    </w:p>
    <w:p w14:paraId="244745E4" w14:textId="77777777" w:rsidR="00FC7CD8" w:rsidRPr="0001354D" w:rsidRDefault="00FC7CD8" w:rsidP="00FC7CD8">
      <w:pPr>
        <w:numPr>
          <w:ilvl w:val="0"/>
          <w:numId w:val="1"/>
        </w:numPr>
        <w:pBdr>
          <w:top w:val="nil"/>
          <w:left w:val="nil"/>
          <w:bottom w:val="nil"/>
          <w:right w:val="nil"/>
          <w:between w:val="nil"/>
        </w:pBdr>
        <w:shd w:val="clear" w:color="auto" w:fill="FFFFFF"/>
        <w:spacing w:before="280" w:after="280" w:line="240" w:lineRule="auto"/>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lang w:val="sv-FI"/>
        </w:rPr>
        <w:t>Läs kapitel NN i boken. Tänk tillbaka på vad ni har diskuterat under lektionerna. Ta också del av följande material:</w:t>
      </w:r>
    </w:p>
    <w:p w14:paraId="5D51088E" w14:textId="77777777" w:rsidR="00FC7CD8" w:rsidRPr="00C41A4A" w:rsidRDefault="00FC7CD8" w:rsidP="00FC7CD8">
      <w:pPr>
        <w:numPr>
          <w:ilvl w:val="0"/>
          <w:numId w:val="2"/>
        </w:numPr>
        <w:pBdr>
          <w:top w:val="nil"/>
          <w:left w:val="nil"/>
          <w:bottom w:val="nil"/>
          <w:right w:val="nil"/>
          <w:between w:val="nil"/>
        </w:pBdr>
        <w:shd w:val="clear" w:color="auto" w:fill="FFFFFF"/>
        <w:spacing w:before="120" w:after="120" w:line="240" w:lineRule="auto"/>
        <w:ind w:left="1077"/>
        <w:jc w:val="both"/>
        <w:rPr>
          <w:rFonts w:asciiTheme="minorHAnsi" w:eastAsia="Arial" w:hAnsiTheme="minorHAnsi" w:cstheme="minorHAnsi"/>
          <w:color w:val="000000"/>
          <w:sz w:val="24"/>
          <w:szCs w:val="24"/>
          <w:lang w:val="en-US"/>
        </w:rPr>
      </w:pPr>
      <w:r w:rsidRPr="00C41A4A">
        <w:rPr>
          <w:rFonts w:asciiTheme="minorHAnsi" w:eastAsia="Arial" w:hAnsiTheme="minorHAnsi" w:cstheme="minorHAnsi"/>
          <w:color w:val="000000"/>
          <w:sz w:val="24"/>
          <w:szCs w:val="24"/>
          <w:lang w:val="en-US"/>
        </w:rPr>
        <w:t>Oversimplified Russian Revolutions I ja II</w:t>
      </w:r>
    </w:p>
    <w:p w14:paraId="08C2096E" w14:textId="77777777" w:rsidR="00FC7CD8" w:rsidRPr="00C41A4A" w:rsidRDefault="00FC7CD8" w:rsidP="00FC7CD8">
      <w:pPr>
        <w:pBdr>
          <w:top w:val="nil"/>
          <w:left w:val="nil"/>
          <w:bottom w:val="nil"/>
          <w:right w:val="nil"/>
          <w:between w:val="nil"/>
        </w:pBdr>
        <w:shd w:val="clear" w:color="auto" w:fill="FFFFFF"/>
        <w:spacing w:before="120" w:after="120" w:line="240" w:lineRule="auto"/>
        <w:ind w:left="1077"/>
        <w:jc w:val="both"/>
        <w:rPr>
          <w:rFonts w:asciiTheme="minorHAnsi" w:eastAsia="Arial" w:hAnsiTheme="minorHAnsi" w:cstheme="minorHAnsi"/>
          <w:color w:val="000000"/>
          <w:sz w:val="24"/>
          <w:szCs w:val="24"/>
          <w:lang w:val="en-US"/>
        </w:rPr>
      </w:pPr>
      <w:hyperlink r:id="rId6">
        <w:r w:rsidRPr="00C41A4A">
          <w:rPr>
            <w:rFonts w:asciiTheme="minorHAnsi" w:eastAsia="Arial" w:hAnsiTheme="minorHAnsi" w:cstheme="minorHAnsi"/>
            <w:color w:val="0563C1"/>
            <w:sz w:val="24"/>
            <w:szCs w:val="24"/>
            <w:u w:val="single"/>
            <w:lang w:val="en-US"/>
          </w:rPr>
          <w:t>https://youtu.be/Cqbleas1mmo</w:t>
        </w:r>
      </w:hyperlink>
    </w:p>
    <w:p w14:paraId="16F06C46" w14:textId="77777777" w:rsidR="00FC7CD8" w:rsidRPr="00C41A4A" w:rsidRDefault="00FC7CD8" w:rsidP="00FC7CD8">
      <w:pPr>
        <w:pBdr>
          <w:top w:val="nil"/>
          <w:left w:val="nil"/>
          <w:bottom w:val="nil"/>
          <w:right w:val="nil"/>
          <w:between w:val="nil"/>
        </w:pBdr>
        <w:shd w:val="clear" w:color="auto" w:fill="FFFFFF"/>
        <w:spacing w:before="120" w:after="120" w:line="240" w:lineRule="auto"/>
        <w:ind w:left="1077"/>
        <w:jc w:val="both"/>
        <w:rPr>
          <w:rFonts w:asciiTheme="minorHAnsi" w:eastAsia="Arial" w:hAnsiTheme="minorHAnsi" w:cstheme="minorHAnsi"/>
          <w:color w:val="000000"/>
          <w:sz w:val="24"/>
          <w:szCs w:val="24"/>
          <w:lang w:val="en-US"/>
        </w:rPr>
      </w:pPr>
      <w:hyperlink r:id="rId7">
        <w:r w:rsidRPr="00C41A4A">
          <w:rPr>
            <w:rFonts w:asciiTheme="minorHAnsi" w:eastAsia="Arial" w:hAnsiTheme="minorHAnsi" w:cstheme="minorHAnsi"/>
            <w:color w:val="0563C1"/>
            <w:sz w:val="24"/>
            <w:szCs w:val="24"/>
            <w:u w:val="single"/>
            <w:lang w:val="en-US"/>
          </w:rPr>
          <w:t>https://youtu.be/b1reY72ktEc</w:t>
        </w:r>
      </w:hyperlink>
    </w:p>
    <w:p w14:paraId="20766C75" w14:textId="77777777" w:rsidR="00FC7CD8" w:rsidRPr="0001354D" w:rsidRDefault="00FC7CD8" w:rsidP="00FC7CD8">
      <w:pPr>
        <w:numPr>
          <w:ilvl w:val="0"/>
          <w:numId w:val="2"/>
        </w:numPr>
        <w:pBdr>
          <w:top w:val="nil"/>
          <w:left w:val="nil"/>
          <w:bottom w:val="nil"/>
          <w:right w:val="nil"/>
          <w:between w:val="nil"/>
        </w:pBdr>
        <w:shd w:val="clear" w:color="auto" w:fill="FFFFFF"/>
        <w:spacing w:before="120" w:after="120" w:line="240" w:lineRule="auto"/>
        <w:ind w:left="1077"/>
        <w:jc w:val="both"/>
        <w:rPr>
          <w:rFonts w:asciiTheme="minorHAnsi" w:eastAsia="Arial" w:hAnsiTheme="minorHAnsi" w:cstheme="minorHAnsi"/>
          <w:color w:val="000000"/>
          <w:sz w:val="24"/>
          <w:szCs w:val="24"/>
        </w:rPr>
      </w:pPr>
      <w:proofErr w:type="spellStart"/>
      <w:r w:rsidRPr="00C41A4A">
        <w:rPr>
          <w:rFonts w:asciiTheme="minorHAnsi" w:eastAsia="Arial" w:hAnsiTheme="minorHAnsi" w:cstheme="minorHAnsi"/>
          <w:color w:val="000000"/>
          <w:sz w:val="24"/>
          <w:szCs w:val="24"/>
        </w:rPr>
        <w:t>Yles</w:t>
      </w:r>
      <w:proofErr w:type="spellEnd"/>
      <w:r w:rsidRPr="00C41A4A">
        <w:rPr>
          <w:rFonts w:asciiTheme="minorHAnsi" w:eastAsia="Arial" w:hAnsiTheme="minorHAnsi" w:cstheme="minorHAnsi"/>
          <w:color w:val="000000"/>
          <w:sz w:val="24"/>
          <w:szCs w:val="24"/>
        </w:rPr>
        <w:t xml:space="preserve"> </w:t>
      </w:r>
      <w:proofErr w:type="spellStart"/>
      <w:r w:rsidRPr="00C41A4A">
        <w:rPr>
          <w:rFonts w:asciiTheme="minorHAnsi" w:eastAsia="Arial" w:hAnsiTheme="minorHAnsi" w:cstheme="minorHAnsi"/>
          <w:color w:val="000000"/>
          <w:sz w:val="24"/>
          <w:szCs w:val="24"/>
        </w:rPr>
        <w:t>Levande</w:t>
      </w:r>
      <w:proofErr w:type="spellEnd"/>
      <w:r w:rsidRPr="00C41A4A">
        <w:rPr>
          <w:rFonts w:asciiTheme="minorHAnsi" w:eastAsia="Arial" w:hAnsiTheme="minorHAnsi" w:cstheme="minorHAnsi"/>
          <w:color w:val="000000"/>
          <w:sz w:val="24"/>
          <w:szCs w:val="24"/>
        </w:rPr>
        <w:t xml:space="preserve"> </w:t>
      </w:r>
      <w:proofErr w:type="spellStart"/>
      <w:r w:rsidRPr="00C41A4A">
        <w:rPr>
          <w:rFonts w:asciiTheme="minorHAnsi" w:eastAsia="Arial" w:hAnsiTheme="minorHAnsi" w:cstheme="minorHAnsi"/>
          <w:color w:val="000000"/>
          <w:sz w:val="24"/>
          <w:szCs w:val="24"/>
        </w:rPr>
        <w:t>arkiv</w:t>
      </w:r>
      <w:proofErr w:type="spellEnd"/>
      <w:r w:rsidRPr="00C41A4A">
        <w:rPr>
          <w:rFonts w:asciiTheme="minorHAnsi" w:eastAsia="Arial" w:hAnsiTheme="minorHAnsi" w:cstheme="minorHAnsi"/>
          <w:color w:val="000000"/>
          <w:sz w:val="24"/>
          <w:szCs w:val="24"/>
        </w:rPr>
        <w:t xml:space="preserve">: </w:t>
      </w:r>
      <w:proofErr w:type="spellStart"/>
      <w:r w:rsidRPr="00C41A4A">
        <w:rPr>
          <w:rFonts w:asciiTheme="minorHAnsi" w:eastAsia="Arial" w:hAnsiTheme="minorHAnsi" w:cstheme="minorHAnsi"/>
          <w:color w:val="000000"/>
          <w:sz w:val="24"/>
          <w:szCs w:val="24"/>
        </w:rPr>
        <w:t>Kerenski</w:t>
      </w:r>
      <w:proofErr w:type="spellEnd"/>
      <w:r w:rsidRPr="00C41A4A">
        <w:rPr>
          <w:rFonts w:asciiTheme="minorHAnsi" w:eastAsia="Arial" w:hAnsiTheme="minorHAnsi" w:cstheme="minorHAnsi"/>
          <w:color w:val="000000"/>
          <w:sz w:val="24"/>
          <w:szCs w:val="24"/>
        </w:rPr>
        <w:t xml:space="preserve"> oli hetken Venäjän voimahahmo vallankumousten vuonna 1917</w:t>
      </w:r>
    </w:p>
    <w:p w14:paraId="7A2B92BA" w14:textId="77777777" w:rsidR="00FC7CD8" w:rsidRPr="0001354D" w:rsidRDefault="00FC7CD8" w:rsidP="00FC7CD8">
      <w:pPr>
        <w:pBdr>
          <w:top w:val="nil"/>
          <w:left w:val="nil"/>
          <w:bottom w:val="nil"/>
          <w:right w:val="nil"/>
          <w:between w:val="nil"/>
        </w:pBdr>
        <w:shd w:val="clear" w:color="auto" w:fill="FFFFFF"/>
        <w:spacing w:before="120" w:after="120" w:line="240" w:lineRule="auto"/>
        <w:ind w:left="1077"/>
        <w:jc w:val="both"/>
        <w:rPr>
          <w:rFonts w:asciiTheme="minorHAnsi" w:eastAsia="Arial" w:hAnsiTheme="minorHAnsi" w:cstheme="minorHAnsi"/>
          <w:color w:val="000000"/>
          <w:sz w:val="24"/>
          <w:szCs w:val="24"/>
        </w:rPr>
      </w:pPr>
      <w:hyperlink r:id="rId8">
        <w:r w:rsidRPr="00C41A4A">
          <w:rPr>
            <w:rFonts w:asciiTheme="minorHAnsi" w:eastAsia="Arial" w:hAnsiTheme="minorHAnsi" w:cstheme="minorHAnsi"/>
            <w:color w:val="0563C1"/>
            <w:sz w:val="24"/>
            <w:szCs w:val="24"/>
            <w:u w:val="single"/>
          </w:rPr>
          <w:t>https://yle.fi/aihe/artikkeli/2016/12/02/kerenski-oli-hetken-venajan-voimahahmo-vallankumousten-vuonna-1917</w:t>
        </w:r>
      </w:hyperlink>
    </w:p>
    <w:p w14:paraId="74A8DBAF" w14:textId="77777777" w:rsidR="00FC7CD8" w:rsidRPr="00C41A4A" w:rsidRDefault="00FC7CD8" w:rsidP="00FC7CD8">
      <w:pPr>
        <w:numPr>
          <w:ilvl w:val="0"/>
          <w:numId w:val="1"/>
        </w:numPr>
        <w:pBdr>
          <w:top w:val="nil"/>
          <w:left w:val="nil"/>
          <w:bottom w:val="nil"/>
          <w:right w:val="nil"/>
          <w:between w:val="nil"/>
        </w:pBdr>
        <w:shd w:val="clear" w:color="auto" w:fill="FFFFFF"/>
        <w:spacing w:before="280" w:after="280" w:line="240" w:lineRule="auto"/>
        <w:jc w:val="both"/>
        <w:rPr>
          <w:rFonts w:asciiTheme="minorHAnsi" w:eastAsia="Arial" w:hAnsiTheme="minorHAnsi" w:cstheme="minorHAnsi"/>
          <w:color w:val="000000"/>
          <w:sz w:val="24"/>
          <w:szCs w:val="24"/>
          <w:lang w:val="sv-SE"/>
        </w:rPr>
      </w:pPr>
      <w:r>
        <w:rPr>
          <w:rFonts w:asciiTheme="minorHAnsi" w:eastAsia="Arial" w:hAnsiTheme="minorHAnsi" w:cstheme="minorHAnsi"/>
          <w:color w:val="000000"/>
          <w:sz w:val="24"/>
          <w:szCs w:val="24"/>
          <w:lang w:val="sv-FI"/>
        </w:rPr>
        <w:t>Gör utifrån materialet en begreppskarta över orsakerna till den ryska revolutionen. Reflektera över orsakerna ur många olika perspektiv. Här är några perspektiv som du kan fundera på.</w:t>
      </w:r>
    </w:p>
    <w:p w14:paraId="0D00BAFE" w14:textId="77777777" w:rsidR="00FC7CD8" w:rsidRPr="00484E75" w:rsidRDefault="00FC7CD8" w:rsidP="00FC7CD8">
      <w:pPr>
        <w:pStyle w:val="Luettelokappale"/>
        <w:numPr>
          <w:ilvl w:val="0"/>
          <w:numId w:val="3"/>
        </w:numPr>
        <w:pBdr>
          <w:top w:val="nil"/>
          <w:left w:val="nil"/>
          <w:bottom w:val="nil"/>
          <w:right w:val="nil"/>
          <w:between w:val="nil"/>
        </w:pBdr>
        <w:shd w:val="clear" w:color="auto" w:fill="FFFFFF"/>
        <w:spacing w:before="280" w:after="0" w:line="240" w:lineRule="auto"/>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lang w:val="sv-FI"/>
        </w:rPr>
        <w:t>kort- och långsiktiga orsaker</w:t>
      </w:r>
    </w:p>
    <w:p w14:paraId="701263D5" w14:textId="77777777" w:rsidR="00FC7CD8" w:rsidRPr="00C41A4A" w:rsidRDefault="00FC7CD8" w:rsidP="00FC7CD8">
      <w:pPr>
        <w:pStyle w:val="Luettelokappale"/>
        <w:numPr>
          <w:ilvl w:val="0"/>
          <w:numId w:val="3"/>
        </w:numPr>
        <w:pBdr>
          <w:top w:val="nil"/>
          <w:left w:val="nil"/>
          <w:bottom w:val="nil"/>
          <w:right w:val="nil"/>
          <w:between w:val="nil"/>
        </w:pBdr>
        <w:shd w:val="clear" w:color="auto" w:fill="FFFFFF"/>
        <w:spacing w:after="280" w:line="240" w:lineRule="auto"/>
        <w:jc w:val="both"/>
        <w:rPr>
          <w:rFonts w:asciiTheme="minorHAnsi" w:eastAsia="Arial" w:hAnsiTheme="minorHAnsi" w:cstheme="minorHAnsi"/>
          <w:color w:val="000000"/>
          <w:sz w:val="24"/>
          <w:szCs w:val="24"/>
          <w:lang w:val="sv-SE"/>
        </w:rPr>
      </w:pPr>
      <w:r>
        <w:rPr>
          <w:rFonts w:asciiTheme="minorHAnsi" w:eastAsia="Arial" w:hAnsiTheme="minorHAnsi" w:cstheme="minorHAnsi"/>
          <w:color w:val="000000"/>
          <w:sz w:val="24"/>
          <w:szCs w:val="24"/>
          <w:lang w:val="sv-FI"/>
        </w:rPr>
        <w:t>ekonomi, förvaltning, orsaker inom och utanför Ryssland, olika gruppers påverkan</w:t>
      </w:r>
    </w:p>
    <w:p w14:paraId="0C8CE01D" w14:textId="77777777" w:rsidR="00FC7CD8" w:rsidRPr="00C41A4A" w:rsidRDefault="00FC7CD8" w:rsidP="00FC7CD8">
      <w:pPr>
        <w:numPr>
          <w:ilvl w:val="0"/>
          <w:numId w:val="1"/>
        </w:numPr>
        <w:pBdr>
          <w:top w:val="nil"/>
          <w:left w:val="nil"/>
          <w:bottom w:val="nil"/>
          <w:right w:val="nil"/>
          <w:between w:val="nil"/>
        </w:pBdr>
        <w:shd w:val="clear" w:color="auto" w:fill="FFFFFF"/>
        <w:spacing w:before="280" w:line="240" w:lineRule="auto"/>
        <w:jc w:val="both"/>
        <w:rPr>
          <w:rFonts w:asciiTheme="minorHAnsi" w:eastAsia="Arial" w:hAnsiTheme="minorHAnsi" w:cstheme="minorHAnsi"/>
          <w:color w:val="000000"/>
          <w:sz w:val="24"/>
          <w:szCs w:val="24"/>
          <w:lang w:val="sv-SE"/>
        </w:rPr>
      </w:pPr>
      <w:r>
        <w:rPr>
          <w:rFonts w:asciiTheme="minorHAnsi" w:eastAsia="Arial" w:hAnsiTheme="minorHAnsi" w:cstheme="minorHAnsi"/>
          <w:color w:val="000000"/>
          <w:sz w:val="24"/>
          <w:szCs w:val="24"/>
          <w:lang w:val="sv-FI"/>
        </w:rPr>
        <w:t>Gör din begreppskarta så att du placerar saker som hör ihop tillsammans. Lyft också fram vilka orsaker som var centrala och vilka som kanske var mindre viktiga. </w:t>
      </w:r>
    </w:p>
    <w:p w14:paraId="137E6439" w14:textId="77777777" w:rsidR="00FC7CD8" w:rsidRPr="0001354D" w:rsidRDefault="00FC7CD8" w:rsidP="00FC7CD8">
      <w:pPr>
        <w:numPr>
          <w:ilvl w:val="0"/>
          <w:numId w:val="1"/>
        </w:numPr>
        <w:pBdr>
          <w:top w:val="nil"/>
          <w:left w:val="nil"/>
          <w:bottom w:val="nil"/>
          <w:right w:val="nil"/>
          <w:between w:val="nil"/>
        </w:pBdr>
        <w:shd w:val="clear" w:color="auto" w:fill="FFFFFF"/>
        <w:spacing w:after="280" w:line="240" w:lineRule="auto"/>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lang w:val="sv-FI"/>
        </w:rPr>
        <w:t>Kom ihåg att Ryssland är ett stort land. Även om revolutionerna till slut skedde snabbt, hade orsakerna till dem utvecklats under en lång tid. Skilj mellan kort- och långsiktiga orsaker på din begreppskarta.</w:t>
      </w:r>
    </w:p>
    <w:p w14:paraId="72D78E35" w14:textId="77777777" w:rsidR="00FC7CD8" w:rsidRPr="0001354D" w:rsidRDefault="00FC7CD8" w:rsidP="00FC7CD8">
      <w:pPr>
        <w:rPr>
          <w:rFonts w:asciiTheme="minorHAnsi" w:hAnsiTheme="minorHAnsi" w:cstheme="minorHAnsi"/>
          <w:b/>
          <w:color w:val="806000"/>
          <w:sz w:val="28"/>
          <w:szCs w:val="28"/>
        </w:rPr>
      </w:pPr>
      <w:r>
        <w:rPr>
          <w:rFonts w:asciiTheme="minorHAnsi" w:hAnsiTheme="minorHAnsi" w:cstheme="minorHAnsi"/>
          <w:lang w:val="sv-FI"/>
        </w:rPr>
        <w:br w:type="page"/>
      </w:r>
    </w:p>
    <w:p w14:paraId="52778D99" w14:textId="77777777" w:rsidR="00FC7CD8" w:rsidRPr="002A7D70" w:rsidRDefault="00FC7CD8" w:rsidP="00FC7CD8">
      <w:pPr>
        <w:rPr>
          <w:rFonts w:asciiTheme="minorHAnsi" w:hAnsiTheme="minorHAnsi" w:cstheme="minorHAnsi"/>
          <w:b/>
          <w:sz w:val="40"/>
          <w:szCs w:val="40"/>
        </w:rPr>
      </w:pPr>
      <w:r>
        <w:rPr>
          <w:rFonts w:asciiTheme="minorHAnsi" w:hAnsiTheme="minorHAnsi" w:cstheme="minorHAnsi"/>
          <w:b/>
          <w:bCs/>
          <w:sz w:val="40"/>
          <w:szCs w:val="40"/>
          <w:lang w:val="sv-FI"/>
        </w:rPr>
        <w:lastRenderedPageBreak/>
        <w:t>BEDÖMNING</w:t>
      </w:r>
    </w:p>
    <w:p w14:paraId="4F801AA5" w14:textId="77777777" w:rsidR="00FC7CD8" w:rsidRDefault="00FC7CD8" w:rsidP="00FC7CD8">
      <w:pPr>
        <w:rPr>
          <w:rFonts w:asciiTheme="minorHAnsi" w:hAnsiTheme="minorHAnsi" w:cstheme="minorHAnsi"/>
          <w:b/>
          <w:color w:val="806000"/>
          <w:sz w:val="28"/>
          <w:szCs w:val="28"/>
        </w:rPr>
      </w:pPr>
      <w:r>
        <w:rPr>
          <w:rFonts w:asciiTheme="minorHAnsi" w:hAnsiTheme="minorHAnsi" w:cstheme="minorHAnsi"/>
          <w:noProof/>
          <w:lang w:val="sv-FI"/>
        </w:rPr>
        <mc:AlternateContent>
          <mc:Choice Requires="wps">
            <w:drawing>
              <wp:inline distT="0" distB="0" distL="0" distR="0" wp14:anchorId="2948CAC8" wp14:editId="68982F8C">
                <wp:extent cx="5124450" cy="514350"/>
                <wp:effectExtent l="0" t="0" r="0" b="0"/>
                <wp:docPr id="19" name="Suorakulmio 19"/>
                <wp:cNvGraphicFramePr/>
                <a:graphic xmlns:a="http://schemas.openxmlformats.org/drawingml/2006/main">
                  <a:graphicData uri="http://schemas.microsoft.com/office/word/2010/wordprocessingShape">
                    <wps:wsp>
                      <wps:cNvSpPr/>
                      <wps:spPr>
                        <a:xfrm>
                          <a:off x="0" y="0"/>
                          <a:ext cx="5124450" cy="514350"/>
                        </a:xfrm>
                        <a:prstGeom prst="rect">
                          <a:avLst/>
                        </a:prstGeom>
                        <a:solidFill>
                          <a:srgbClr val="C9EEED"/>
                        </a:solidFill>
                        <a:ln w="19050" cap="flat" cmpd="sng">
                          <a:noFill/>
                          <a:prstDash val="solid"/>
                          <a:round/>
                          <a:headEnd type="none" w="sm" len="sm"/>
                          <a:tailEnd type="none" w="sm" len="sm"/>
                        </a:ln>
                      </wps:spPr>
                      <wps:txbx>
                        <w:txbxContent>
                          <w:p w14:paraId="754FE1F6" w14:textId="77777777" w:rsidR="00FC7CD8" w:rsidRPr="00C41A4A" w:rsidRDefault="00FC7CD8" w:rsidP="00FC7CD8">
                            <w:pPr>
                              <w:spacing w:line="258" w:lineRule="auto"/>
                              <w:textDirection w:val="btLr"/>
                              <w:rPr>
                                <w:lang w:val="sv-SE"/>
                              </w:rPr>
                            </w:pPr>
                            <w:r>
                              <w:rPr>
                                <w:b/>
                                <w:bCs/>
                                <w:color w:val="000000"/>
                                <w:lang w:val="sv-FI"/>
                              </w:rPr>
                              <w:t>M6 hjälpa eleven att bedöma olika orsaker till historiska händelser och företeelser.</w:t>
                            </w:r>
                          </w:p>
                        </w:txbxContent>
                      </wps:txbx>
                      <wps:bodyPr spcFirstLastPara="1" wrap="square" lIns="91425" tIns="45700" rIns="91425" bIns="45700" anchor="t" anchorCtr="0">
                        <a:noAutofit/>
                      </wps:bodyPr>
                    </wps:wsp>
                  </a:graphicData>
                </a:graphic>
              </wp:inline>
            </w:drawing>
          </mc:Choice>
          <mc:Fallback>
            <w:pict>
              <v:rect w14:anchorId="2948CAC8" id="Suorakulmio 19" o:spid="_x0000_s1029" style="width:403.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" fillcolor="#c9eeed" stroked="f" strokeweight="1.5pt">
                <v:stroke startarrowwidth="narrow" startarrowlength="short" endarrowwidth="narrow" endarrowlength="short" joinstyle="round"/>
                <v:textbox inset="2.53958mm,1.2694mm,2.53958mm,1.2694mm">
                  <w:txbxContent>
                    <w:p w14:paraId="754FE1F6" w14:textId="77777777" w:rsidR="00FC7CD8" w:rsidRPr="00C41A4A" w:rsidRDefault="00FC7CD8" w:rsidP="00FC7CD8">
                      <w:pPr>
                        <w:spacing w:line="258" w:lineRule="auto"/>
                        <w:textDirection w:val="btLr"/>
                        <w:rPr>
                          <w:lang w:val="sv-SE"/>
                        </w:rPr>
                      </w:pPr>
                      <w:r>
                        <w:rPr>
                          <w:b/>
                          <w:bCs/>
                          <w:color w:val="000000"/>
                          <w:lang w:val="sv-FI"/>
                        </w:rPr>
                        <w:t>M6 hjälpa eleven att bedöma olika orsaker till historiska händelser och företeelser.</w:t>
                      </w:r>
                    </w:p>
                  </w:txbxContent>
                </v:textbox>
                <w10:anchorlock/>
              </v:rect>
            </w:pict>
          </mc:Fallback>
        </mc:AlternateContent>
      </w:r>
    </w:p>
    <w:p w14:paraId="008B13A5" w14:textId="77777777" w:rsidR="00FC7CD8" w:rsidRPr="00AC56B1" w:rsidRDefault="00FC7CD8" w:rsidP="00FC7CD8">
      <w:pPr>
        <w:spacing w:after="0"/>
        <w:rPr>
          <w:rFonts w:asciiTheme="minorHAnsi" w:hAnsiTheme="minorHAnsi" w:cstheme="minorHAnsi"/>
          <w:b/>
          <w:color w:val="806000"/>
        </w:rPr>
      </w:pPr>
    </w:p>
    <w:p w14:paraId="727D6366" w14:textId="77777777" w:rsidR="00FC7CD8" w:rsidRPr="00C41A4A" w:rsidRDefault="00FC7CD8" w:rsidP="00FC7CD8">
      <w:pPr>
        <w:spacing w:after="0" w:line="276" w:lineRule="auto"/>
        <w:rPr>
          <w:rFonts w:asciiTheme="minorHAnsi" w:eastAsia="Arial" w:hAnsiTheme="minorHAnsi" w:cstheme="minorHAnsi"/>
          <w:b/>
          <w:color w:val="006699"/>
          <w:sz w:val="24"/>
          <w:szCs w:val="24"/>
          <w:lang w:val="sv-SE"/>
        </w:rPr>
      </w:pPr>
      <w:r>
        <w:rPr>
          <w:rFonts w:asciiTheme="minorHAnsi" w:eastAsia="Arial" w:hAnsiTheme="minorHAnsi" w:cstheme="minorHAnsi"/>
          <w:b/>
          <w:bCs/>
          <w:color w:val="006699"/>
          <w:sz w:val="24"/>
          <w:szCs w:val="24"/>
          <w:lang w:val="sv-FI"/>
        </w:rPr>
        <w:t xml:space="preserve">Vitsordet 5 </w:t>
      </w:r>
    </w:p>
    <w:p w14:paraId="4F5B44AE" w14:textId="77777777" w:rsidR="00FC7CD8" w:rsidRPr="00C41A4A" w:rsidRDefault="00FC7CD8" w:rsidP="00FC7CD8">
      <w:pPr>
        <w:spacing w:after="0" w:line="276" w:lineRule="auto"/>
        <w:rPr>
          <w:rFonts w:asciiTheme="minorHAnsi" w:eastAsia="Arial" w:hAnsiTheme="minorHAnsi" w:cstheme="minorHAnsi"/>
          <w:color w:val="000000"/>
          <w:lang w:val="sv-SE"/>
        </w:rPr>
      </w:pPr>
      <w:r>
        <w:rPr>
          <w:rFonts w:asciiTheme="minorHAnsi" w:eastAsia="Arial" w:hAnsiTheme="minorHAnsi" w:cstheme="minorHAnsi"/>
          <w:color w:val="000000"/>
          <w:lang w:val="sv-FI"/>
        </w:rPr>
        <w:t xml:space="preserve">Eleven nämner någon enskild orsak till förändringen eller oföränderligheten. </w:t>
      </w:r>
    </w:p>
    <w:p w14:paraId="7B66998E" w14:textId="77777777" w:rsidR="00FC7CD8" w:rsidRPr="00C41A4A" w:rsidRDefault="00FC7CD8" w:rsidP="00FC7CD8">
      <w:pPr>
        <w:spacing w:after="0" w:line="276" w:lineRule="auto"/>
        <w:rPr>
          <w:rFonts w:asciiTheme="minorHAnsi" w:eastAsia="Arial" w:hAnsiTheme="minorHAnsi" w:cstheme="minorHAnsi"/>
          <w:color w:val="000000"/>
          <w:lang w:val="sv-SE"/>
        </w:rPr>
      </w:pPr>
      <w:r>
        <w:rPr>
          <w:rFonts w:asciiTheme="minorHAnsi" w:eastAsia="Arial" w:hAnsiTheme="minorHAnsi" w:cstheme="minorHAnsi"/>
          <w:color w:val="000000"/>
          <w:sz w:val="28"/>
          <w:szCs w:val="28"/>
          <w:lang w:val="sv-FI"/>
        </w:rPr>
        <w:t xml:space="preserve">= </w:t>
      </w:r>
      <w:r>
        <w:rPr>
          <w:rFonts w:asciiTheme="minorHAnsi" w:eastAsia="Arial" w:hAnsiTheme="minorHAnsi" w:cstheme="minorHAnsi"/>
          <w:color w:val="000000"/>
          <w:lang w:val="sv-FI"/>
        </w:rPr>
        <w:t>På begreppskartan finns bara en orsak eller några få orsaker.</w:t>
      </w:r>
    </w:p>
    <w:p w14:paraId="2A1DCE54" w14:textId="77777777" w:rsidR="00FC7CD8" w:rsidRPr="00C41A4A" w:rsidRDefault="00FC7CD8" w:rsidP="00FC7CD8">
      <w:pPr>
        <w:spacing w:after="0" w:line="240" w:lineRule="auto"/>
        <w:rPr>
          <w:rFonts w:asciiTheme="minorHAnsi" w:eastAsia="Arial" w:hAnsiTheme="minorHAnsi" w:cstheme="minorHAnsi"/>
          <w:color w:val="000000"/>
          <w:sz w:val="24"/>
          <w:szCs w:val="24"/>
          <w:lang w:val="sv-SE"/>
        </w:rPr>
      </w:pPr>
    </w:p>
    <w:p w14:paraId="54813C2A" w14:textId="77777777" w:rsidR="00FC7CD8" w:rsidRPr="00C41A4A" w:rsidRDefault="00FC7CD8" w:rsidP="00FC7CD8">
      <w:pPr>
        <w:spacing w:after="0" w:line="276" w:lineRule="auto"/>
        <w:rPr>
          <w:rFonts w:asciiTheme="minorHAnsi" w:eastAsia="Arial" w:hAnsiTheme="minorHAnsi" w:cstheme="minorHAnsi"/>
          <w:b/>
          <w:color w:val="006699"/>
          <w:sz w:val="24"/>
          <w:szCs w:val="24"/>
          <w:lang w:val="sv-SE"/>
        </w:rPr>
      </w:pPr>
      <w:r>
        <w:rPr>
          <w:rFonts w:asciiTheme="minorHAnsi" w:eastAsia="Arial" w:hAnsiTheme="minorHAnsi" w:cstheme="minorHAnsi"/>
          <w:b/>
          <w:bCs/>
          <w:color w:val="006699"/>
          <w:sz w:val="24"/>
          <w:szCs w:val="24"/>
          <w:lang w:val="sv-FI"/>
        </w:rPr>
        <w:t xml:space="preserve">Vitsordet 7 </w:t>
      </w:r>
    </w:p>
    <w:p w14:paraId="7CEDF451" w14:textId="77777777" w:rsidR="00FC7CD8" w:rsidRPr="00C41A4A" w:rsidRDefault="00FC7CD8" w:rsidP="00FC7CD8">
      <w:pPr>
        <w:spacing w:after="0" w:line="276" w:lineRule="auto"/>
        <w:rPr>
          <w:rFonts w:asciiTheme="minorHAnsi" w:eastAsia="Arial" w:hAnsiTheme="minorHAnsi" w:cstheme="minorHAnsi"/>
          <w:color w:val="000000"/>
          <w:lang w:val="sv-SE"/>
        </w:rPr>
      </w:pPr>
      <w:r>
        <w:rPr>
          <w:rFonts w:asciiTheme="minorHAnsi" w:eastAsia="Arial" w:hAnsiTheme="minorHAnsi" w:cstheme="minorHAnsi"/>
          <w:color w:val="000000"/>
          <w:lang w:val="sv-FI"/>
        </w:rPr>
        <w:t xml:space="preserve">Eleven inser att förklaringar i historieämnet baserar sig på analys av aktörernas avsikter. Eleven identifierar orsaker till och följder av historiska händelser och företeelser. </w:t>
      </w:r>
    </w:p>
    <w:p w14:paraId="4FC2B831" w14:textId="77777777" w:rsidR="00FC7CD8" w:rsidRPr="00C41A4A" w:rsidRDefault="00FC7CD8" w:rsidP="00FC7CD8">
      <w:pPr>
        <w:spacing w:after="0" w:line="276" w:lineRule="auto"/>
        <w:rPr>
          <w:rFonts w:asciiTheme="minorHAnsi" w:eastAsia="Arial" w:hAnsiTheme="minorHAnsi" w:cstheme="minorHAnsi"/>
          <w:color w:val="000000"/>
          <w:lang w:val="sv-SE"/>
        </w:rPr>
      </w:pPr>
      <w:r>
        <w:rPr>
          <w:rFonts w:asciiTheme="minorHAnsi" w:eastAsia="Arial" w:hAnsiTheme="minorHAnsi" w:cstheme="minorHAnsi"/>
          <w:color w:val="000000"/>
          <w:sz w:val="28"/>
          <w:szCs w:val="28"/>
          <w:lang w:val="sv-FI"/>
        </w:rPr>
        <w:t>=</w:t>
      </w:r>
      <w:r>
        <w:rPr>
          <w:rFonts w:asciiTheme="minorHAnsi" w:eastAsia="Arial" w:hAnsiTheme="minorHAnsi" w:cstheme="minorHAnsi"/>
          <w:color w:val="000000"/>
          <w:lang w:val="sv-FI"/>
        </w:rPr>
        <w:t xml:space="preserve"> Eleven har fått med flera orsaker på sin begreppskarta, men de presenteras ostrukturerat.</w:t>
      </w:r>
    </w:p>
    <w:p w14:paraId="7C2117DF" w14:textId="77777777" w:rsidR="00FC7CD8" w:rsidRPr="00C41A4A" w:rsidRDefault="00FC7CD8" w:rsidP="00FC7CD8">
      <w:pPr>
        <w:spacing w:after="0" w:line="276" w:lineRule="auto"/>
        <w:rPr>
          <w:rFonts w:asciiTheme="minorHAnsi" w:eastAsia="Arial" w:hAnsiTheme="minorHAnsi" w:cstheme="minorHAnsi"/>
          <w:color w:val="000000"/>
          <w:sz w:val="24"/>
          <w:szCs w:val="24"/>
          <w:lang w:val="sv-SE"/>
        </w:rPr>
      </w:pPr>
    </w:p>
    <w:p w14:paraId="1C9DD1AE" w14:textId="77777777" w:rsidR="00FC7CD8" w:rsidRPr="00C41A4A" w:rsidRDefault="00FC7CD8" w:rsidP="00FC7CD8">
      <w:pPr>
        <w:spacing w:after="0" w:line="276" w:lineRule="auto"/>
        <w:rPr>
          <w:rFonts w:asciiTheme="minorHAnsi" w:eastAsia="Arial" w:hAnsiTheme="minorHAnsi" w:cstheme="minorHAnsi"/>
          <w:b/>
          <w:color w:val="006699"/>
          <w:sz w:val="24"/>
          <w:szCs w:val="24"/>
          <w:lang w:val="sv-SE"/>
        </w:rPr>
      </w:pPr>
      <w:r>
        <w:rPr>
          <w:rFonts w:asciiTheme="minorHAnsi" w:eastAsia="Arial" w:hAnsiTheme="minorHAnsi" w:cstheme="minorHAnsi"/>
          <w:b/>
          <w:bCs/>
          <w:color w:val="006699"/>
          <w:sz w:val="24"/>
          <w:szCs w:val="24"/>
          <w:lang w:val="sv-FI"/>
        </w:rPr>
        <w:t xml:space="preserve">Vitsordet 8 </w:t>
      </w:r>
    </w:p>
    <w:p w14:paraId="6D81C9DD" w14:textId="77777777" w:rsidR="00FC7CD8" w:rsidRPr="00C41A4A" w:rsidRDefault="00FC7CD8" w:rsidP="00FC7CD8">
      <w:pPr>
        <w:spacing w:after="0" w:line="276" w:lineRule="auto"/>
        <w:rPr>
          <w:rFonts w:asciiTheme="minorHAnsi" w:eastAsia="Arial" w:hAnsiTheme="minorHAnsi" w:cstheme="minorHAnsi"/>
          <w:color w:val="000000"/>
          <w:lang w:val="sv-SE"/>
        </w:rPr>
      </w:pPr>
      <w:r>
        <w:rPr>
          <w:rFonts w:asciiTheme="minorHAnsi" w:eastAsia="Arial" w:hAnsiTheme="minorHAnsi" w:cstheme="minorHAnsi"/>
          <w:color w:val="000000"/>
          <w:lang w:val="sv-FI"/>
        </w:rPr>
        <w:t xml:space="preserve">Eleven förstår att förklaringar i historieämnet baserar sig på analys av aktörernas avsikter. Eleven förstår att historiska händelser och företeelser har olika orsaker och följder, och ger exempel på dessa. </w:t>
      </w:r>
    </w:p>
    <w:p w14:paraId="272A1255" w14:textId="77777777" w:rsidR="00FC7CD8" w:rsidRPr="00C41A4A" w:rsidRDefault="00FC7CD8" w:rsidP="00FC7CD8">
      <w:pPr>
        <w:spacing w:after="0" w:line="276" w:lineRule="auto"/>
        <w:rPr>
          <w:rFonts w:asciiTheme="minorHAnsi" w:eastAsia="Arial" w:hAnsiTheme="minorHAnsi" w:cstheme="minorHAnsi"/>
          <w:color w:val="000000"/>
          <w:lang w:val="sv-SE"/>
        </w:rPr>
      </w:pPr>
      <w:r>
        <w:rPr>
          <w:rFonts w:asciiTheme="minorHAnsi" w:eastAsia="Arial" w:hAnsiTheme="minorHAnsi" w:cstheme="minorHAnsi"/>
          <w:color w:val="000000"/>
          <w:sz w:val="28"/>
          <w:szCs w:val="28"/>
          <w:lang w:val="sv-FI"/>
        </w:rPr>
        <w:t>=</w:t>
      </w:r>
      <w:r>
        <w:rPr>
          <w:rFonts w:asciiTheme="minorHAnsi" w:eastAsia="Arial" w:hAnsiTheme="minorHAnsi" w:cstheme="minorHAnsi"/>
          <w:color w:val="000000"/>
          <w:lang w:val="sv-FI"/>
        </w:rPr>
        <w:t xml:space="preserve"> Eleven har nämnt de centrala orsakerna på sin begreppskarta (ekonomi, förvaltning, inrikes- och utrikespolitik, kort- och långsiktiga orsaker).</w:t>
      </w:r>
    </w:p>
    <w:p w14:paraId="140E01DA" w14:textId="77777777" w:rsidR="00FC7CD8" w:rsidRPr="00C41A4A" w:rsidRDefault="00FC7CD8" w:rsidP="00FC7CD8">
      <w:pPr>
        <w:spacing w:after="0" w:line="276" w:lineRule="auto"/>
        <w:rPr>
          <w:rFonts w:asciiTheme="minorHAnsi" w:eastAsia="Arial" w:hAnsiTheme="minorHAnsi" w:cstheme="minorHAnsi"/>
          <w:color w:val="000000"/>
          <w:lang w:val="sv-SE"/>
        </w:rPr>
      </w:pPr>
    </w:p>
    <w:p w14:paraId="7869B9CB" w14:textId="77777777" w:rsidR="00FC7CD8" w:rsidRPr="00C41A4A" w:rsidRDefault="00FC7CD8" w:rsidP="00FC7CD8">
      <w:pPr>
        <w:spacing w:after="0" w:line="276" w:lineRule="auto"/>
        <w:rPr>
          <w:rFonts w:asciiTheme="minorHAnsi" w:eastAsia="Arial" w:hAnsiTheme="minorHAnsi" w:cstheme="minorHAnsi"/>
          <w:b/>
          <w:color w:val="006699"/>
          <w:sz w:val="24"/>
          <w:szCs w:val="24"/>
          <w:lang w:val="sv-SE"/>
        </w:rPr>
      </w:pPr>
      <w:r>
        <w:rPr>
          <w:rFonts w:asciiTheme="minorHAnsi" w:eastAsia="Arial" w:hAnsiTheme="minorHAnsi" w:cstheme="minorHAnsi"/>
          <w:b/>
          <w:bCs/>
          <w:color w:val="006699"/>
          <w:sz w:val="24"/>
          <w:szCs w:val="24"/>
          <w:lang w:val="sv-FI"/>
        </w:rPr>
        <w:t>Vitsordet 9</w:t>
      </w:r>
    </w:p>
    <w:p w14:paraId="0B09AA65" w14:textId="77777777" w:rsidR="00FC7CD8" w:rsidRPr="00C41A4A" w:rsidRDefault="00FC7CD8" w:rsidP="00FC7CD8">
      <w:pPr>
        <w:spacing w:after="0" w:line="276" w:lineRule="auto"/>
        <w:rPr>
          <w:rFonts w:asciiTheme="minorHAnsi" w:eastAsia="Arial" w:hAnsiTheme="minorHAnsi" w:cstheme="minorHAnsi"/>
          <w:color w:val="000000"/>
          <w:lang w:val="sv-SE"/>
        </w:rPr>
      </w:pPr>
      <w:r>
        <w:rPr>
          <w:rFonts w:asciiTheme="minorHAnsi" w:eastAsia="Arial" w:hAnsiTheme="minorHAnsi" w:cstheme="minorHAnsi"/>
          <w:color w:val="000000"/>
          <w:lang w:val="sv-FI"/>
        </w:rPr>
        <w:t>Eleven skiljer de centrala faktorer som förklarar en historisk händelse eller företeelse från de mindre viktiga och analyserar orsakerna till och följderna av historiska händelser (såsom betydelsen av direkta och långvariga orsaker).</w:t>
      </w:r>
    </w:p>
    <w:p w14:paraId="0CDA8BBC" w14:textId="77777777" w:rsidR="00FC7CD8" w:rsidRPr="00C41A4A" w:rsidRDefault="00FC7CD8" w:rsidP="00FC7CD8">
      <w:pPr>
        <w:spacing w:after="0" w:line="276" w:lineRule="auto"/>
        <w:rPr>
          <w:rFonts w:asciiTheme="minorHAnsi" w:eastAsia="Arial" w:hAnsiTheme="minorHAnsi" w:cstheme="minorHAnsi"/>
          <w:color w:val="000000"/>
          <w:lang w:val="sv-SE"/>
        </w:rPr>
      </w:pPr>
      <w:r>
        <w:rPr>
          <w:rFonts w:asciiTheme="minorHAnsi" w:eastAsia="Arial" w:hAnsiTheme="minorHAnsi" w:cstheme="minorHAnsi"/>
          <w:color w:val="000000"/>
          <w:sz w:val="28"/>
          <w:szCs w:val="28"/>
          <w:lang w:val="sv-FI"/>
        </w:rPr>
        <w:t>=</w:t>
      </w:r>
      <w:r>
        <w:rPr>
          <w:rFonts w:asciiTheme="minorHAnsi" w:eastAsia="Arial" w:hAnsiTheme="minorHAnsi" w:cstheme="minorHAnsi"/>
          <w:color w:val="000000"/>
          <w:lang w:val="sv-FI"/>
        </w:rPr>
        <w:t xml:space="preserve"> Eleven har nämnt de centrala orsakerna på sin begreppskarta (ekonomi, förvaltning, inrikes- och utrikespolitik, kort- och långsiktiga orsaker). Hen har också skiljt de centrala orsakerna från de mindre viktiga. Eleven har mångsidigt letat efter information i de givna källorna.</w:t>
      </w:r>
    </w:p>
    <w:p w14:paraId="37CA25EB" w14:textId="77777777" w:rsidR="00B83491" w:rsidRPr="00FC7CD8" w:rsidRDefault="00B83491">
      <w:pPr>
        <w:rPr>
          <w:rFonts w:asciiTheme="minorHAnsi" w:hAnsiTheme="minorHAnsi" w:cstheme="minorHAnsi"/>
          <w:lang w:val="sv-SE"/>
        </w:rPr>
      </w:pPr>
    </w:p>
    <w:sectPr w:rsidR="00B83491" w:rsidRPr="00FC7CD8">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92C1F"/>
    <w:multiLevelType w:val="multilevel"/>
    <w:tmpl w:val="6F7C421A"/>
    <w:lvl w:ilvl="0">
      <w:start w:val="1"/>
      <w:numFmt w:val="decimal"/>
      <w:lvlText w:val="%1."/>
      <w:lvlJc w:val="left"/>
      <w:pPr>
        <w:ind w:left="720" w:hanging="360"/>
      </w:pPr>
      <w:rPr>
        <w:b/>
        <w:bCs/>
        <w:color w:val="006699"/>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73D0CCE"/>
    <w:multiLevelType w:val="multilevel"/>
    <w:tmpl w:val="D382DE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68D5652"/>
    <w:multiLevelType w:val="hybridMultilevel"/>
    <w:tmpl w:val="A676A120"/>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91"/>
    <w:rsid w:val="0001354D"/>
    <w:rsid w:val="000707BF"/>
    <w:rsid w:val="002A7D70"/>
    <w:rsid w:val="00317DB4"/>
    <w:rsid w:val="00362A8A"/>
    <w:rsid w:val="00484E75"/>
    <w:rsid w:val="00903F49"/>
    <w:rsid w:val="00AC56B1"/>
    <w:rsid w:val="00B83491"/>
    <w:rsid w:val="00C03EBF"/>
    <w:rsid w:val="00FC7CD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F5D57"/>
  <w15:docId w15:val="{0B145E64-8AA4-4A77-940C-32AD3239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styleId="Hyperlinkki">
    <w:name w:val="Hyperlink"/>
    <w:basedOn w:val="Kappaleenoletusfontti"/>
    <w:uiPriority w:val="99"/>
    <w:unhideWhenUsed/>
    <w:rsid w:val="007965FD"/>
    <w:rPr>
      <w:color w:val="0563C1" w:themeColor="hyperlink"/>
      <w:u w:val="single"/>
    </w:rPr>
  </w:style>
  <w:style w:type="character" w:styleId="Ratkaisematonmaininta">
    <w:name w:val="Unresolved Mention"/>
    <w:basedOn w:val="Kappaleenoletusfontti"/>
    <w:uiPriority w:val="99"/>
    <w:semiHidden/>
    <w:unhideWhenUsed/>
    <w:rsid w:val="007965FD"/>
    <w:rPr>
      <w:color w:val="605E5C"/>
      <w:shd w:val="clear" w:color="auto" w:fill="E1DFDD"/>
    </w:rPr>
  </w:style>
  <w:style w:type="character" w:styleId="AvattuHyperlinkki">
    <w:name w:val="FollowedHyperlink"/>
    <w:basedOn w:val="Kappaleenoletusfontti"/>
    <w:uiPriority w:val="99"/>
    <w:semiHidden/>
    <w:unhideWhenUsed/>
    <w:rsid w:val="00C738B9"/>
    <w:rPr>
      <w:color w:val="954F72" w:themeColor="followedHyperlink"/>
      <w:u w:val="single"/>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yle.fi/aihe/artikkeli/2016/12/02/kerenski-oli-hetken-venajan-voimahahmo-vallankumousten-vuonna-1917" TargetMode="External"/><Relationship Id="rId3" Type="http://schemas.openxmlformats.org/officeDocument/2006/relationships/styles" Target="styles.xml"/><Relationship Id="rId7" Type="http://schemas.openxmlformats.org/officeDocument/2006/relationships/hyperlink" Target="https://youtu.be/b1reY72ktE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youtu.be/Cqbleas1mm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R8R7EBSvgtxelsD3qx0hms/s/g==">AMUW2mVgeqefdltZk7XdJpWXT/pPtv1t2ETkUKS/JRAHy2YhTmO1KgpNNNSqoC7sxBClUSUbjF9mii1icVzZZLOlfAQ0fhr5/+6TQDt8vbqRqSeSC1ytCX4vD8RFrcjIioToSSMcPLk1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347</Words>
  <Characters>2811</Characters>
  <Application>Microsoft Office Word</Application>
  <DocSecurity>0</DocSecurity>
  <Lines>23</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2022-03-11T16:25:00Z</dcterms:created>
  <dcterms:modified xsi:type="dcterms:W3CDTF">2022-03-11T16:25:00Z</dcterms:modified>
</cp:coreProperties>
</file>