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2140A" w14:textId="5AA70DDA" w:rsidR="001D24C3" w:rsidRPr="0009261B" w:rsidRDefault="001D24C3" w:rsidP="001F42E2">
      <w:pPr>
        <w:pStyle w:val="Otsikko1"/>
        <w:spacing w:after="240"/>
        <w:rPr>
          <w:rFonts w:asciiTheme="minorHAnsi" w:hAnsiTheme="minorHAnsi" w:cstheme="minorHAnsi"/>
          <w:color w:val="auto"/>
          <w:sz w:val="28"/>
          <w:szCs w:val="28"/>
        </w:rPr>
      </w:pPr>
      <w:r>
        <w:rPr>
          <w:rFonts w:asciiTheme="minorHAnsi" w:hAnsiTheme="minorHAnsi"/>
          <w:color w:val="auto"/>
          <w:sz w:val="28"/>
        </w:rPr>
        <w:t>AVTAL OM UTLÄMNANDE AV UPPGIFTER</w:t>
      </w:r>
    </w:p>
    <w:p w14:paraId="743E7F28" w14:textId="570F0123" w:rsidR="00052E2C" w:rsidRPr="002E412A" w:rsidRDefault="00052E2C" w:rsidP="001F42E2">
      <w:pPr>
        <w:pStyle w:val="Tyyli1"/>
        <w:spacing w:after="240"/>
        <w:ind w:left="714" w:hanging="357"/>
        <w:jc w:val="left"/>
      </w:pPr>
      <w:r>
        <w:t>Avtalsparter</w:t>
      </w:r>
    </w:p>
    <w:p w14:paraId="67B719A3" w14:textId="77777777" w:rsidR="00FD5B7D" w:rsidRPr="00FD5B7D" w:rsidRDefault="00FD5B7D" w:rsidP="001F42E2">
      <w:pPr>
        <w:pStyle w:val="Teksti"/>
        <w:spacing w:line="240" w:lineRule="auto"/>
        <w:rPr>
          <w:rFonts w:cstheme="minorHAnsi"/>
          <w:color w:val="4472C4" w:themeColor="accent1"/>
          <w:szCs w:val="22"/>
        </w:rPr>
      </w:pPr>
      <w:bookmarkStart w:id="0" w:name="_Hlk94255119"/>
      <w:r>
        <w:rPr>
          <w:color w:val="4472C4" w:themeColor="accent1"/>
        </w:rPr>
        <w:t>Utbildningsanordnaren (namn, adress, FO-nummer, ansvarigt verksamhetsområde/enhet)</w:t>
      </w:r>
    </w:p>
    <w:p w14:paraId="6AC592F2" w14:textId="765F6FAF" w:rsidR="00FD5B7D" w:rsidRPr="00FD5B7D" w:rsidRDefault="00FD5B7D" w:rsidP="001F42E2">
      <w:pPr>
        <w:pStyle w:val="Teksti"/>
        <w:spacing w:line="240" w:lineRule="auto"/>
        <w:rPr>
          <w:rFonts w:cstheme="minorHAnsi"/>
          <w:color w:val="4472C4" w:themeColor="accent1"/>
          <w:szCs w:val="22"/>
        </w:rPr>
      </w:pPr>
      <w:r>
        <w:rPr>
          <w:color w:val="4472C4" w:themeColor="accent1"/>
        </w:rPr>
        <w:t>Välfärdsområdet (namn, adress, FO-nummer, ansvarig funktion/enhet)</w:t>
      </w:r>
    </w:p>
    <w:p w14:paraId="7E2C8937" w14:textId="77777777" w:rsidR="00FD5B7D" w:rsidRDefault="00FD5B7D" w:rsidP="001F42E2">
      <w:pPr>
        <w:pStyle w:val="Teksti"/>
        <w:spacing w:line="240" w:lineRule="auto"/>
        <w:rPr>
          <w:rFonts w:cstheme="minorHAnsi"/>
          <w:szCs w:val="22"/>
        </w:rPr>
      </w:pPr>
      <w:r>
        <w:t xml:space="preserve">Utbildningsanordnaren och Välfärdsområdet benämns nedan tillsammans ”Avtalsparterna”. </w:t>
      </w:r>
    </w:p>
    <w:p w14:paraId="7EF49074" w14:textId="215786B2" w:rsidR="001D24C3" w:rsidRDefault="001D24C3" w:rsidP="001F42E2">
      <w:pPr>
        <w:pStyle w:val="Teksti"/>
        <w:rPr>
          <w:rFonts w:cstheme="minorHAnsi"/>
          <w:szCs w:val="22"/>
        </w:rPr>
      </w:pPr>
      <w:r>
        <w:t xml:space="preserve">Vardera Avtalsparten utser en kontaktperson som har till uppgift att följa upp och övervaka avtalets fullgörande och informera om frågor som rör avtalets genomförande i </w:t>
      </w:r>
      <w:proofErr w:type="gramStart"/>
      <w:r>
        <w:t>sin egen organisation</w:t>
      </w:r>
      <w:proofErr w:type="gramEnd"/>
      <w:r>
        <w:t>. Om inget annat har avtalats har kontaktpersonen inte rätt att ändra avtalet.</w:t>
      </w:r>
    </w:p>
    <w:bookmarkEnd w:id="0"/>
    <w:p w14:paraId="25327E10" w14:textId="06D4439C" w:rsidR="001D24C3" w:rsidRDefault="001D24C3" w:rsidP="001F42E2">
      <w:pPr>
        <w:pStyle w:val="Teksti"/>
        <w:spacing w:after="360" w:line="240" w:lineRule="auto"/>
        <w:rPr>
          <w:rFonts w:cstheme="minorHAnsi"/>
          <w:szCs w:val="22"/>
        </w:rPr>
      </w:pPr>
      <w:r>
        <w:t>Kontaktpersonerna anges närmare i bilaga 2. Avtalsparten ska utan dröjsmål skriftligen meddela den andra Avtalsparten om byte av kontaktperson.</w:t>
      </w:r>
    </w:p>
    <w:p w14:paraId="56185B3D" w14:textId="4950FB85" w:rsidR="00FD5B7D" w:rsidRPr="002E412A" w:rsidRDefault="00FD5B7D" w:rsidP="001F42E2">
      <w:pPr>
        <w:pStyle w:val="Tyyli1"/>
        <w:jc w:val="left"/>
      </w:pPr>
      <w:r>
        <w:t>Föremål för avtalet</w:t>
      </w:r>
    </w:p>
    <w:p w14:paraId="4B70BC4A" w14:textId="76201011" w:rsidR="00CF26C5" w:rsidRDefault="00CF26C5" w:rsidP="001F42E2">
      <w:pPr>
        <w:pStyle w:val="Teksti"/>
        <w:spacing w:line="240" w:lineRule="auto"/>
        <w:rPr>
          <w:rFonts w:cstheme="minorHAnsi"/>
          <w:bCs/>
          <w:szCs w:val="22"/>
        </w:rPr>
      </w:pPr>
      <w:r>
        <w:t xml:space="preserve">Avtalsparterna kommer i detta avtal överens om de gemensamma förfaringssätt genom vilka uppgifter om elever/studerande och deras vårdnadshavare som ingår i utbildningsanordnarens personregister lämnas ut till elev- och studerandevårdstjänsterna för anordnande av elev- och studerandevård enligt lagen om elev- och studerandevård (1287/2013). </w:t>
      </w:r>
    </w:p>
    <w:p w14:paraId="2789946A" w14:textId="769D4402" w:rsidR="00CF26C5" w:rsidRDefault="00CF26C5" w:rsidP="001F42E2">
      <w:pPr>
        <w:pStyle w:val="Teksti"/>
        <w:spacing w:after="360" w:line="240" w:lineRule="auto"/>
        <w:rPr>
          <w:rFonts w:cstheme="minorHAnsi"/>
          <w:bCs/>
          <w:szCs w:val="22"/>
        </w:rPr>
      </w:pPr>
      <w:r>
        <w:t>För tydlighetens skull konstaterar Avtalsparterna att detta Avtal inte påverkar Avtalsparternas lagstadgade skyldigheter. Efter att uppgifterna har lämnats ut ansvarar Välfärdsområdet för registerföringen av de mottagna uppgifterna som personuppgiftsansvarig</w:t>
      </w:r>
      <w:r w:rsidR="00BB3A1F">
        <w:t xml:space="preserve"> </w:t>
      </w:r>
      <w:r>
        <w:t>enligt EU:s allmänna dataskyddsförordning (2016/679).</w:t>
      </w:r>
    </w:p>
    <w:p w14:paraId="74CE7156" w14:textId="15C4786D" w:rsidR="00FD5B7D" w:rsidRPr="002E412A" w:rsidRDefault="00FD5B7D" w:rsidP="001F42E2">
      <w:pPr>
        <w:pStyle w:val="Tyyli1"/>
        <w:jc w:val="left"/>
      </w:pPr>
      <w:r>
        <w:t>Uppgifter som lämnas ut, rätt att få information och metod</w:t>
      </w:r>
      <w:r w:rsidR="00343DB2">
        <w:t>er</w:t>
      </w:r>
      <w:r>
        <w:t xml:space="preserve"> för utlämnande av uppgifter</w:t>
      </w:r>
    </w:p>
    <w:p w14:paraId="3E5B152C" w14:textId="04E6665E" w:rsidR="00A17AF1" w:rsidRDefault="00A17AF1" w:rsidP="001F42E2">
      <w:pPr>
        <w:pStyle w:val="Teksti"/>
        <w:spacing w:after="360" w:line="240" w:lineRule="auto"/>
        <w:rPr>
          <w:rFonts w:cstheme="minorHAnsi"/>
          <w:szCs w:val="22"/>
        </w:rPr>
      </w:pPr>
      <w:r>
        <w:t>Elev- och studerandevårdstjänsternas rätt att få information, uppgifter</w:t>
      </w:r>
      <w:r w:rsidR="00D0654F">
        <w:t>na</w:t>
      </w:r>
      <w:r>
        <w:t xml:space="preserve"> som lämnas ut, uppgifternas användningsändamål och metod</w:t>
      </w:r>
      <w:r w:rsidR="00D0654F">
        <w:t>erna</w:t>
      </w:r>
      <w:r>
        <w:t xml:space="preserve"> för utlämnande av uppgifterna fastställs separat i bilaga 1.</w:t>
      </w:r>
    </w:p>
    <w:p w14:paraId="6D9B959F" w14:textId="5969A0E7" w:rsidR="00FD5B7D" w:rsidRPr="002E412A" w:rsidRDefault="00FD5B7D" w:rsidP="001F42E2">
      <w:pPr>
        <w:pStyle w:val="Tyyli1"/>
        <w:jc w:val="left"/>
      </w:pPr>
      <w:r>
        <w:t>Övriga villkor</w:t>
      </w:r>
    </w:p>
    <w:p w14:paraId="304A93D6" w14:textId="661EE3E9" w:rsidR="004817F3" w:rsidRDefault="004817F3" w:rsidP="001F42E2">
      <w:pPr>
        <w:pStyle w:val="Teksti"/>
        <w:spacing w:after="360" w:line="240" w:lineRule="auto"/>
        <w:rPr>
          <w:rFonts w:cstheme="minorHAnsi"/>
          <w:szCs w:val="22"/>
        </w:rPr>
      </w:pPr>
      <w:r>
        <w:t xml:space="preserve">Bägge Avtalsparterna </w:t>
      </w:r>
      <w:r w:rsidR="00357125">
        <w:t>ska</w:t>
      </w:r>
      <w:r>
        <w:t xml:space="preserve"> för egen del </w:t>
      </w:r>
      <w:r w:rsidR="00357125">
        <w:t xml:space="preserve">försäkra sig om att </w:t>
      </w:r>
      <w:r>
        <w:t>de har gett sin personal tillräckliga anvisningar för att följa de verksamhetsmodeller som avtalats i detta Avtal.</w:t>
      </w:r>
    </w:p>
    <w:p w14:paraId="2A7D09E9" w14:textId="77777777" w:rsidR="001F42E2" w:rsidRDefault="001F42E2" w:rsidP="001F42E2">
      <w:pPr>
        <w:pStyle w:val="Teksti"/>
        <w:spacing w:after="360" w:line="240" w:lineRule="auto"/>
        <w:rPr>
          <w:rFonts w:cstheme="minorHAnsi"/>
          <w:szCs w:val="22"/>
        </w:rPr>
      </w:pPr>
    </w:p>
    <w:p w14:paraId="55C6BD4B" w14:textId="57C928A2" w:rsidR="00FD5B7D" w:rsidRPr="002E412A" w:rsidRDefault="00FD5B7D" w:rsidP="001F42E2">
      <w:pPr>
        <w:pStyle w:val="Tyyli1"/>
        <w:jc w:val="left"/>
      </w:pPr>
      <w:r>
        <w:lastRenderedPageBreak/>
        <w:t>Avtalets giltighetstid och uppsägning</w:t>
      </w:r>
    </w:p>
    <w:p w14:paraId="425EE1EC" w14:textId="1CC6D83A" w:rsidR="006E37C4" w:rsidRDefault="006E37C4" w:rsidP="001F42E2">
      <w:pPr>
        <w:pStyle w:val="Teksti"/>
        <w:spacing w:line="240" w:lineRule="auto"/>
        <w:rPr>
          <w:rFonts w:cstheme="minorBidi"/>
          <w:color w:val="0070C0"/>
        </w:rPr>
      </w:pPr>
      <w:r>
        <w:rPr>
          <w:color w:val="0070C0"/>
        </w:rPr>
        <w:t>Om Avtalsparten eller Avtalsparterna måste fatta ett beslut om godkännande av avtalet, blir Avtalet bindande först när de beslut som gäller det (</w:t>
      </w:r>
      <w:r w:rsidR="004F5142">
        <w:rPr>
          <w:color w:val="0070C0"/>
        </w:rPr>
        <w:t>anteckna</w:t>
      </w:r>
      <w:r>
        <w:rPr>
          <w:color w:val="0070C0"/>
        </w:rPr>
        <w:t xml:space="preserve"> här beslutets/beslutens nummer eller annan identifikation) har vunnit laga kraft och båda Avtalsparterna har undertecknat Avtalet. I annat fall träder Avtalet i kraft när båda Avtalsparterna har undertecknat det.</w:t>
      </w:r>
    </w:p>
    <w:p w14:paraId="378984E1" w14:textId="4D0DE450" w:rsidR="00052E2C" w:rsidRPr="002B4265" w:rsidRDefault="002B4265" w:rsidP="001F42E2">
      <w:pPr>
        <w:pStyle w:val="Teksti"/>
        <w:spacing w:after="360" w:line="240" w:lineRule="auto"/>
        <w:rPr>
          <w:rFonts w:cstheme="minorBidi"/>
          <w:color w:val="000000" w:themeColor="text1"/>
        </w:rPr>
      </w:pPr>
      <w:r>
        <w:rPr>
          <w:color w:val="000000" w:themeColor="text1"/>
        </w:rPr>
        <w:t xml:space="preserve">Avtalet är i kraft tills vidare. </w:t>
      </w:r>
      <w:r>
        <w:t xml:space="preserve">Båda Avtalsparterna har rätt att säga upp avtalet att upphöra </w:t>
      </w:r>
      <w:r>
        <w:rPr>
          <w:color w:val="4471C4"/>
        </w:rPr>
        <w:t xml:space="preserve">(uppsägningstid) </w:t>
      </w:r>
      <w:r>
        <w:t xml:space="preserve">efter uppsägningen. Uppsägningen ska vara skriftlig. </w:t>
      </w:r>
    </w:p>
    <w:p w14:paraId="7388610E" w14:textId="32E31B8B" w:rsidR="001F42E2" w:rsidRPr="002E412A" w:rsidRDefault="001F42E2" w:rsidP="001F42E2">
      <w:pPr>
        <w:pStyle w:val="Tyyli1"/>
        <w:jc w:val="left"/>
      </w:pPr>
      <w:r>
        <w:t>Ändring och överföring av avtal</w:t>
      </w:r>
    </w:p>
    <w:p w14:paraId="6546A579" w14:textId="7E31D64D" w:rsidR="00052E2C" w:rsidRDefault="00052E2C" w:rsidP="001F42E2">
      <w:pPr>
        <w:pStyle w:val="Teksti"/>
        <w:spacing w:line="240" w:lineRule="auto"/>
        <w:rPr>
          <w:rFonts w:cstheme="minorBidi"/>
        </w:rPr>
      </w:pPr>
      <w:r>
        <w:t xml:space="preserve">Avtalsparterna ska skriftligen komma överens om ändringar i detta avtal. </w:t>
      </w:r>
    </w:p>
    <w:p w14:paraId="31738377" w14:textId="3B951E95" w:rsidR="00CF26C5" w:rsidRDefault="00CF26C5" w:rsidP="001F42E2">
      <w:pPr>
        <w:pStyle w:val="Teksti"/>
        <w:spacing w:line="240" w:lineRule="auto"/>
        <w:rPr>
          <w:rFonts w:cstheme="minorBidi"/>
        </w:rPr>
      </w:pPr>
      <w:bookmarkStart w:id="1" w:name="_Hlk94852098"/>
      <w:r>
        <w:t xml:space="preserve">För tydlighetens skull konstaterar Avtalsparterna att eventuella ändringsbehov som beror på lagstiftning, rättspraxis eller myndighetens avgörandepraxis under avtalets giltighetstid avtalas separat mellan Avtalsparterna. </w:t>
      </w:r>
      <w:bookmarkEnd w:id="1"/>
    </w:p>
    <w:p w14:paraId="47AF2D9F" w14:textId="7E289028" w:rsidR="000422AF" w:rsidRDefault="000422AF" w:rsidP="001F42E2">
      <w:pPr>
        <w:pStyle w:val="Teksti"/>
        <w:spacing w:after="360" w:line="240" w:lineRule="auto"/>
        <w:rPr>
          <w:rFonts w:cstheme="minorHAnsi"/>
          <w:szCs w:val="22"/>
        </w:rPr>
      </w:pPr>
      <w:r>
        <w:t>Välfärdsområdet har inte rätt att utan Utbildningsanordnarens samtycke ens delvis överföra Avtalet till en tredje part. Om Välfärdsområdets uppgifter som omfattas av Avtalet håller på att överföras till en tredje part, granskar Avtalsparterna tillsammans de ändringar som behövs i Avtalet.</w:t>
      </w:r>
    </w:p>
    <w:p w14:paraId="18380C90" w14:textId="057E5087" w:rsidR="001F42E2" w:rsidRPr="002E412A" w:rsidRDefault="001F42E2" w:rsidP="001F42E2">
      <w:pPr>
        <w:pStyle w:val="Tyyli1"/>
        <w:jc w:val="left"/>
      </w:pPr>
      <w:r>
        <w:t>Tvister och tillämplig lag</w:t>
      </w:r>
    </w:p>
    <w:p w14:paraId="12504163" w14:textId="73BCDC36" w:rsidR="00052E2C" w:rsidRDefault="00052E2C" w:rsidP="001F42E2">
      <w:pPr>
        <w:pStyle w:val="Teksti"/>
        <w:spacing w:after="360" w:line="240" w:lineRule="auto"/>
        <w:rPr>
          <w:rFonts w:cstheme="minorHAnsi"/>
          <w:szCs w:val="22"/>
        </w:rPr>
      </w:pPr>
      <w:r>
        <w:t xml:space="preserve">Tvister angående tillämpningen av detta Avtal ska i första hand lösas genom förhandlingar mellan parterna. Om man dock inte når enighet i ärendet inom tre (3) månader, avgörs ärendet i </w:t>
      </w:r>
      <w:r>
        <w:rPr>
          <w:color w:val="0070C0"/>
        </w:rPr>
        <w:t>Helsingfors tingsrätt</w:t>
      </w:r>
      <w:r>
        <w:t>. På detta avtal och tvister som uppstår till följd av avtalet tillämpas finsk lag.</w:t>
      </w:r>
    </w:p>
    <w:p w14:paraId="59E3F8E6" w14:textId="4FA31FDE" w:rsidR="001F42E2" w:rsidRPr="002E412A" w:rsidRDefault="001F42E2" w:rsidP="001F42E2">
      <w:pPr>
        <w:pStyle w:val="Tyyli1"/>
        <w:jc w:val="left"/>
      </w:pPr>
      <w:r>
        <w:t>Underteckningar och bilagor</w:t>
      </w:r>
    </w:p>
    <w:p w14:paraId="6485F7BF" w14:textId="77777777" w:rsidR="00052E2C" w:rsidRDefault="00052E2C" w:rsidP="001F42E2">
      <w:pPr>
        <w:pStyle w:val="Teksti"/>
        <w:spacing w:line="240" w:lineRule="auto"/>
        <w:rPr>
          <w:rFonts w:cstheme="minorHAnsi"/>
          <w:szCs w:val="22"/>
        </w:rPr>
      </w:pPr>
      <w:r>
        <w:t>Avtalet har upprättats i två (2) exemplar, ett för vardera Avtalsparten.</w:t>
      </w:r>
    </w:p>
    <w:p w14:paraId="357EDF2A" w14:textId="25CF3B85" w:rsidR="00052E2C" w:rsidRPr="00B15524" w:rsidRDefault="00D73219" w:rsidP="001F42E2">
      <w:pPr>
        <w:pStyle w:val="Teksti"/>
        <w:spacing w:line="240" w:lineRule="auto"/>
        <w:rPr>
          <w:rFonts w:cstheme="minorHAnsi"/>
          <w:szCs w:val="22"/>
        </w:rPr>
      </w:pPr>
      <w:r>
        <w:rPr>
          <w:color w:val="4472C4" w:themeColor="accent1"/>
        </w:rPr>
        <w:t>Utbildningsanordnaren</w:t>
      </w:r>
      <w:r>
        <w:tab/>
      </w:r>
      <w:r>
        <w:tab/>
      </w:r>
      <w:r>
        <w:rPr>
          <w:color w:val="0070C0"/>
        </w:rPr>
        <w:t>Välfärdsområdet</w:t>
      </w:r>
    </w:p>
    <w:p w14:paraId="5D54E79C" w14:textId="687F4705" w:rsidR="00052E2C" w:rsidRPr="00B15524" w:rsidRDefault="00D73219" w:rsidP="001F42E2">
      <w:pPr>
        <w:pStyle w:val="Teksti"/>
        <w:spacing w:line="240" w:lineRule="auto"/>
        <w:rPr>
          <w:rFonts w:cstheme="minorHAnsi"/>
          <w:szCs w:val="22"/>
        </w:rPr>
      </w:pPr>
      <w:r>
        <w:rPr>
          <w:color w:val="4472C4" w:themeColor="accent1"/>
        </w:rPr>
        <w:t>Ort</w:t>
      </w:r>
      <w:r>
        <w:t xml:space="preserve"> __________20__</w:t>
      </w:r>
      <w:r>
        <w:tab/>
      </w:r>
      <w:r>
        <w:tab/>
      </w:r>
      <w:r>
        <w:rPr>
          <w:color w:val="4472C4" w:themeColor="accent1"/>
        </w:rPr>
        <w:t>Ort</w:t>
      </w:r>
      <w:r>
        <w:t xml:space="preserve"> __________20__</w:t>
      </w:r>
      <w:r>
        <w:tab/>
      </w:r>
    </w:p>
    <w:p w14:paraId="0BDC7317" w14:textId="77777777" w:rsidR="00052E2C" w:rsidRPr="00B15524" w:rsidRDefault="00052E2C" w:rsidP="001F42E2">
      <w:pPr>
        <w:ind w:left="2608"/>
        <w:rPr>
          <w:rFonts w:cstheme="minorHAnsi"/>
        </w:rPr>
      </w:pPr>
      <w:r>
        <w:t>____________________________</w:t>
      </w:r>
      <w:r>
        <w:tab/>
        <w:t>____________________________</w:t>
      </w:r>
    </w:p>
    <w:p w14:paraId="2337F53A" w14:textId="77777777" w:rsidR="00052E2C" w:rsidRPr="00102530" w:rsidRDefault="00052E2C" w:rsidP="001F42E2">
      <w:pPr>
        <w:pStyle w:val="Teksti"/>
        <w:spacing w:line="240" w:lineRule="auto"/>
        <w:rPr>
          <w:rFonts w:cstheme="minorHAnsi"/>
          <w:color w:val="0070C0"/>
          <w:szCs w:val="22"/>
        </w:rPr>
      </w:pPr>
      <w:r>
        <w:rPr>
          <w:color w:val="0070C0"/>
        </w:rPr>
        <w:t>Namn</w:t>
      </w:r>
      <w:r>
        <w:rPr>
          <w:color w:val="0070C0"/>
        </w:rPr>
        <w:tab/>
      </w:r>
      <w:r>
        <w:rPr>
          <w:color w:val="0070C0"/>
        </w:rPr>
        <w:tab/>
      </w:r>
      <w:r>
        <w:rPr>
          <w:color w:val="0070C0"/>
        </w:rPr>
        <w:tab/>
      </w:r>
      <w:proofErr w:type="spellStart"/>
      <w:r>
        <w:rPr>
          <w:color w:val="0070C0"/>
        </w:rPr>
        <w:t>Namn</w:t>
      </w:r>
      <w:proofErr w:type="spellEnd"/>
    </w:p>
    <w:p w14:paraId="34C76A91" w14:textId="77777777" w:rsidR="00052E2C" w:rsidRPr="00102530" w:rsidRDefault="00052E2C" w:rsidP="001F42E2">
      <w:pPr>
        <w:pStyle w:val="Teksti"/>
        <w:spacing w:line="240" w:lineRule="auto"/>
        <w:rPr>
          <w:rFonts w:cstheme="minorHAnsi"/>
          <w:color w:val="0070C0"/>
          <w:szCs w:val="22"/>
        </w:rPr>
      </w:pPr>
      <w:r>
        <w:rPr>
          <w:color w:val="0070C0"/>
        </w:rPr>
        <w:t>Titel</w:t>
      </w:r>
      <w:r>
        <w:rPr>
          <w:color w:val="0070C0"/>
        </w:rPr>
        <w:tab/>
      </w:r>
      <w:r>
        <w:rPr>
          <w:color w:val="0070C0"/>
        </w:rPr>
        <w:tab/>
      </w:r>
      <w:r>
        <w:rPr>
          <w:color w:val="0070C0"/>
        </w:rPr>
        <w:tab/>
      </w:r>
      <w:proofErr w:type="spellStart"/>
      <w:r>
        <w:rPr>
          <w:color w:val="0070C0"/>
        </w:rPr>
        <w:t>Titel</w:t>
      </w:r>
      <w:proofErr w:type="spellEnd"/>
      <w:r>
        <w:rPr>
          <w:color w:val="0070C0"/>
        </w:rPr>
        <w:t xml:space="preserve"> </w:t>
      </w:r>
    </w:p>
    <w:p w14:paraId="615014DD" w14:textId="77777777" w:rsidR="00052E2C" w:rsidRPr="00B15524" w:rsidRDefault="00052E2C" w:rsidP="001F42E2">
      <w:pPr>
        <w:pStyle w:val="Teksti"/>
        <w:spacing w:line="240" w:lineRule="auto"/>
        <w:rPr>
          <w:rFonts w:cstheme="minorHAnsi"/>
          <w:szCs w:val="22"/>
        </w:rPr>
      </w:pPr>
    </w:p>
    <w:p w14:paraId="44C494EB" w14:textId="77777777" w:rsidR="00052E2C" w:rsidRPr="00B15524" w:rsidRDefault="00052E2C" w:rsidP="001F42E2">
      <w:pPr>
        <w:pStyle w:val="Teksti"/>
        <w:spacing w:line="240" w:lineRule="auto"/>
        <w:rPr>
          <w:rFonts w:cstheme="minorHAnsi"/>
          <w:szCs w:val="22"/>
        </w:rPr>
      </w:pPr>
      <w:r>
        <w:t>____________________________</w:t>
      </w:r>
      <w:r>
        <w:tab/>
        <w:t>____________________________</w:t>
      </w:r>
    </w:p>
    <w:p w14:paraId="4491E7B8" w14:textId="77777777" w:rsidR="00052E2C" w:rsidRPr="00102530" w:rsidRDefault="00052E2C" w:rsidP="001F42E2">
      <w:pPr>
        <w:pStyle w:val="Teksti"/>
        <w:spacing w:line="240" w:lineRule="auto"/>
        <w:rPr>
          <w:rFonts w:cstheme="minorHAnsi"/>
          <w:color w:val="0070C0"/>
          <w:szCs w:val="22"/>
        </w:rPr>
      </w:pPr>
      <w:r>
        <w:rPr>
          <w:color w:val="0070C0"/>
        </w:rPr>
        <w:t>Namn</w:t>
      </w:r>
      <w:r>
        <w:rPr>
          <w:color w:val="0070C0"/>
        </w:rPr>
        <w:tab/>
      </w:r>
      <w:r>
        <w:rPr>
          <w:color w:val="0070C0"/>
        </w:rPr>
        <w:tab/>
      </w:r>
      <w:r>
        <w:rPr>
          <w:color w:val="0070C0"/>
        </w:rPr>
        <w:tab/>
      </w:r>
      <w:proofErr w:type="spellStart"/>
      <w:r>
        <w:rPr>
          <w:color w:val="0070C0"/>
        </w:rPr>
        <w:t>Namn</w:t>
      </w:r>
      <w:proofErr w:type="spellEnd"/>
      <w:r>
        <w:rPr>
          <w:color w:val="0070C0"/>
        </w:rPr>
        <w:t xml:space="preserve"> </w:t>
      </w:r>
    </w:p>
    <w:p w14:paraId="5DF7FD44" w14:textId="36474DC5" w:rsidR="00052E2C" w:rsidRPr="00602E0C" w:rsidRDefault="00052E2C" w:rsidP="001F42E2">
      <w:pPr>
        <w:pStyle w:val="Teksti"/>
        <w:spacing w:line="240" w:lineRule="auto"/>
        <w:rPr>
          <w:rFonts w:cstheme="minorHAnsi"/>
          <w:color w:val="0070C0"/>
          <w:szCs w:val="22"/>
        </w:rPr>
      </w:pPr>
      <w:r>
        <w:rPr>
          <w:color w:val="0070C0"/>
        </w:rPr>
        <w:lastRenderedPageBreak/>
        <w:t>Titel</w:t>
      </w:r>
      <w:r>
        <w:rPr>
          <w:color w:val="0070C0"/>
        </w:rPr>
        <w:tab/>
      </w:r>
      <w:r>
        <w:rPr>
          <w:color w:val="0070C0"/>
        </w:rPr>
        <w:tab/>
      </w:r>
      <w:r>
        <w:rPr>
          <w:color w:val="0070C0"/>
        </w:rPr>
        <w:tab/>
      </w:r>
      <w:proofErr w:type="spellStart"/>
      <w:r>
        <w:rPr>
          <w:color w:val="0070C0"/>
        </w:rPr>
        <w:t>Titel</w:t>
      </w:r>
      <w:proofErr w:type="spellEnd"/>
    </w:p>
    <w:p w14:paraId="7F1BE5EC" w14:textId="77777777" w:rsidR="00052E2C" w:rsidRPr="0005375D" w:rsidRDefault="00052E2C" w:rsidP="001F42E2">
      <w:pPr>
        <w:ind w:left="709"/>
        <w:rPr>
          <w:rFonts w:cstheme="minorHAnsi"/>
          <w:color w:val="000000" w:themeColor="text1"/>
        </w:rPr>
      </w:pPr>
      <w:r>
        <w:t>Bilagor</w:t>
      </w:r>
    </w:p>
    <w:p w14:paraId="7239AE89" w14:textId="31F7677A" w:rsidR="008B0243" w:rsidRDefault="008B0243" w:rsidP="001F42E2">
      <w:pPr>
        <w:pStyle w:val="Teksti"/>
        <w:spacing w:line="240" w:lineRule="auto"/>
        <w:rPr>
          <w:rFonts w:cstheme="minorBidi"/>
          <w:color w:val="000000" w:themeColor="text1"/>
        </w:rPr>
      </w:pPr>
      <w:r>
        <w:rPr>
          <w:color w:val="000000" w:themeColor="text1"/>
        </w:rPr>
        <w:t>Bilaga 1 – Grunden för rätten att få information, uppgifter som lämnas ut, användningsändamålet och metoden för utlämnande</w:t>
      </w:r>
      <w:r w:rsidR="00325590">
        <w:rPr>
          <w:color w:val="000000" w:themeColor="text1"/>
        </w:rPr>
        <w:t>t av uppgifterna</w:t>
      </w:r>
    </w:p>
    <w:p w14:paraId="34C70291" w14:textId="4F8571E5" w:rsidR="008B0243" w:rsidRPr="00E6023F" w:rsidRDefault="008B0243" w:rsidP="001F42E2">
      <w:pPr>
        <w:pStyle w:val="Teksti"/>
        <w:spacing w:before="0" w:line="240" w:lineRule="auto"/>
        <w:ind w:left="2977"/>
        <w:rPr>
          <w:rFonts w:cstheme="minorBidi"/>
          <w:color w:val="0070C0"/>
        </w:rPr>
      </w:pPr>
      <w:r>
        <w:rPr>
          <w:color w:val="0070C0"/>
        </w:rPr>
        <w:t>1 – Skol- och studerandehälsovård</w:t>
      </w:r>
      <w:r w:rsidR="00325590">
        <w:rPr>
          <w:color w:val="0070C0"/>
        </w:rPr>
        <w:t>en</w:t>
      </w:r>
      <w:r>
        <w:rPr>
          <w:color w:val="0070C0"/>
        </w:rPr>
        <w:t xml:space="preserve"> (inkl. mun- och tandvård)</w:t>
      </w:r>
    </w:p>
    <w:p w14:paraId="7406C840" w14:textId="52D1D694" w:rsidR="008B0243" w:rsidRPr="00E6023F" w:rsidRDefault="00696BA7" w:rsidP="001F42E2">
      <w:pPr>
        <w:pStyle w:val="Teksti"/>
        <w:spacing w:before="0" w:line="240" w:lineRule="auto"/>
        <w:ind w:left="2977"/>
        <w:rPr>
          <w:rFonts w:cstheme="minorBidi"/>
          <w:color w:val="0070C0"/>
        </w:rPr>
      </w:pPr>
      <w:r>
        <w:rPr>
          <w:color w:val="0070C0"/>
        </w:rPr>
        <w:t>2 – Kuratorstjänster</w:t>
      </w:r>
    </w:p>
    <w:p w14:paraId="407A94B5" w14:textId="47AC05B4" w:rsidR="008B0243" w:rsidRPr="00E6023F" w:rsidRDefault="008B0243" w:rsidP="001F42E2">
      <w:pPr>
        <w:pStyle w:val="Teksti"/>
        <w:spacing w:before="0" w:line="240" w:lineRule="auto"/>
        <w:ind w:left="2977"/>
        <w:rPr>
          <w:rFonts w:cstheme="minorBidi"/>
          <w:color w:val="0070C0"/>
        </w:rPr>
      </w:pPr>
      <w:r>
        <w:rPr>
          <w:color w:val="0070C0"/>
        </w:rPr>
        <w:t>3 – Psykologtjänster</w:t>
      </w:r>
    </w:p>
    <w:p w14:paraId="6B1964A0" w14:textId="60A09420" w:rsidR="008B0243" w:rsidRPr="00E6023F" w:rsidRDefault="008B0243" w:rsidP="001F42E2">
      <w:pPr>
        <w:pStyle w:val="Teksti"/>
        <w:spacing w:before="0" w:line="240" w:lineRule="auto"/>
        <w:ind w:left="2977"/>
        <w:rPr>
          <w:rFonts w:cstheme="minorBidi"/>
          <w:color w:val="0070C0"/>
        </w:rPr>
      </w:pPr>
      <w:r>
        <w:rPr>
          <w:color w:val="0070C0"/>
        </w:rPr>
        <w:t>4 – Sektorsövergripande individuell elev- och studerandevård</w:t>
      </w:r>
    </w:p>
    <w:p w14:paraId="48907D64" w14:textId="334E140D" w:rsidR="001D24C3" w:rsidRDefault="008B0243" w:rsidP="001F42E2">
      <w:pPr>
        <w:pStyle w:val="Teksti"/>
        <w:spacing w:line="240" w:lineRule="auto"/>
        <w:rPr>
          <w:rFonts w:cstheme="minorBidi"/>
          <w:color w:val="000000" w:themeColor="text1"/>
        </w:rPr>
      </w:pPr>
      <w:r>
        <w:rPr>
          <w:color w:val="000000" w:themeColor="text1"/>
        </w:rPr>
        <w:t>Bilaga 2 – Kontaktuppgifter</w:t>
      </w:r>
    </w:p>
    <w:sectPr w:rsidR="001D24C3">
      <w:headerReference w:type="default" r:id="rId10"/>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47EA1" w14:textId="77777777" w:rsidR="007B3791" w:rsidRDefault="007B3791" w:rsidP="00CE5051">
      <w:pPr>
        <w:spacing w:line="240" w:lineRule="auto"/>
      </w:pPr>
      <w:r>
        <w:separator/>
      </w:r>
    </w:p>
  </w:endnote>
  <w:endnote w:type="continuationSeparator" w:id="0">
    <w:p w14:paraId="6118F466" w14:textId="77777777" w:rsidR="007B3791" w:rsidRDefault="007B3791" w:rsidP="00CE50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E927B" w14:textId="77777777" w:rsidR="007B3791" w:rsidRDefault="007B3791" w:rsidP="00CE5051">
      <w:pPr>
        <w:spacing w:line="240" w:lineRule="auto"/>
      </w:pPr>
      <w:r>
        <w:separator/>
      </w:r>
    </w:p>
  </w:footnote>
  <w:footnote w:type="continuationSeparator" w:id="0">
    <w:p w14:paraId="1D17627A" w14:textId="77777777" w:rsidR="007B3791" w:rsidRDefault="007B3791" w:rsidP="00CE50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4125122"/>
      <w:docPartObj>
        <w:docPartGallery w:val="Page Numbers (Top of Page)"/>
        <w:docPartUnique/>
      </w:docPartObj>
    </w:sdtPr>
    <w:sdtContent>
      <w:p w14:paraId="3408649F" w14:textId="3EA28183" w:rsidR="00CE5051" w:rsidRDefault="00CE5051">
        <w:pPr>
          <w:pStyle w:val="Yltunniste"/>
          <w:jc w:val="right"/>
        </w:pPr>
        <w:r>
          <w:fldChar w:fldCharType="begin"/>
        </w:r>
        <w:r>
          <w:instrText>PAGE   \* MERGEFORMAT</w:instrText>
        </w:r>
        <w:r>
          <w:fldChar w:fldCharType="separate"/>
        </w:r>
        <w:r>
          <w:t>2</w:t>
        </w:r>
        <w:r>
          <w:fldChar w:fldCharType="end"/>
        </w:r>
      </w:p>
    </w:sdtContent>
  </w:sdt>
  <w:p w14:paraId="47DAECB7" w14:textId="77777777" w:rsidR="00CE5051" w:rsidRDefault="00CE5051">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25E53"/>
    <w:multiLevelType w:val="hybridMultilevel"/>
    <w:tmpl w:val="0FCA2E76"/>
    <w:lvl w:ilvl="0" w:tplc="C03A0CC4">
      <w:start w:val="2"/>
      <w:numFmt w:val="bullet"/>
      <w:lvlText w:val="-"/>
      <w:lvlJc w:val="left"/>
      <w:pPr>
        <w:ind w:left="2968" w:hanging="360"/>
      </w:pPr>
      <w:rPr>
        <w:rFonts w:ascii="Calibri" w:eastAsia="Times New Roman" w:hAnsi="Calibri" w:cs="Calibri" w:hint="default"/>
      </w:rPr>
    </w:lvl>
    <w:lvl w:ilvl="1" w:tplc="040B0003" w:tentative="1">
      <w:start w:val="1"/>
      <w:numFmt w:val="bullet"/>
      <w:lvlText w:val="o"/>
      <w:lvlJc w:val="left"/>
      <w:pPr>
        <w:ind w:left="3688" w:hanging="360"/>
      </w:pPr>
      <w:rPr>
        <w:rFonts w:ascii="Courier New" w:hAnsi="Courier New" w:cs="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1" w15:restartNumberingAfterBreak="0">
    <w:nsid w:val="2C0743CA"/>
    <w:multiLevelType w:val="hybridMultilevel"/>
    <w:tmpl w:val="B5622338"/>
    <w:lvl w:ilvl="0" w:tplc="3B0A802A">
      <w:start w:val="1"/>
      <w:numFmt w:val="bullet"/>
      <w:lvlText w:val="•"/>
      <w:lvlJc w:val="left"/>
      <w:pPr>
        <w:ind w:left="-448" w:hanging="360"/>
      </w:pPr>
      <w:rPr>
        <w:rFonts w:ascii="Arial" w:hAnsi="Arial" w:hint="default"/>
      </w:rPr>
    </w:lvl>
    <w:lvl w:ilvl="1" w:tplc="040B0003" w:tentative="1">
      <w:start w:val="1"/>
      <w:numFmt w:val="bullet"/>
      <w:lvlText w:val="o"/>
      <w:lvlJc w:val="left"/>
      <w:pPr>
        <w:ind w:left="272" w:hanging="360"/>
      </w:pPr>
      <w:rPr>
        <w:rFonts w:ascii="Courier New" w:hAnsi="Courier New" w:cs="Courier New" w:hint="default"/>
      </w:rPr>
    </w:lvl>
    <w:lvl w:ilvl="2" w:tplc="040B0005" w:tentative="1">
      <w:start w:val="1"/>
      <w:numFmt w:val="bullet"/>
      <w:lvlText w:val=""/>
      <w:lvlJc w:val="left"/>
      <w:pPr>
        <w:ind w:left="992" w:hanging="360"/>
      </w:pPr>
      <w:rPr>
        <w:rFonts w:ascii="Wingdings" w:hAnsi="Wingdings" w:hint="default"/>
      </w:rPr>
    </w:lvl>
    <w:lvl w:ilvl="3" w:tplc="040B0001" w:tentative="1">
      <w:start w:val="1"/>
      <w:numFmt w:val="bullet"/>
      <w:lvlText w:val=""/>
      <w:lvlJc w:val="left"/>
      <w:pPr>
        <w:ind w:left="1712" w:hanging="360"/>
      </w:pPr>
      <w:rPr>
        <w:rFonts w:ascii="Symbol" w:hAnsi="Symbol" w:hint="default"/>
      </w:rPr>
    </w:lvl>
    <w:lvl w:ilvl="4" w:tplc="040B0003" w:tentative="1">
      <w:start w:val="1"/>
      <w:numFmt w:val="bullet"/>
      <w:lvlText w:val="o"/>
      <w:lvlJc w:val="left"/>
      <w:pPr>
        <w:ind w:left="2432" w:hanging="360"/>
      </w:pPr>
      <w:rPr>
        <w:rFonts w:ascii="Courier New" w:hAnsi="Courier New" w:cs="Courier New" w:hint="default"/>
      </w:rPr>
    </w:lvl>
    <w:lvl w:ilvl="5" w:tplc="040B0005" w:tentative="1">
      <w:start w:val="1"/>
      <w:numFmt w:val="bullet"/>
      <w:lvlText w:val=""/>
      <w:lvlJc w:val="left"/>
      <w:pPr>
        <w:ind w:left="3152" w:hanging="360"/>
      </w:pPr>
      <w:rPr>
        <w:rFonts w:ascii="Wingdings" w:hAnsi="Wingdings" w:hint="default"/>
      </w:rPr>
    </w:lvl>
    <w:lvl w:ilvl="6" w:tplc="040B0001" w:tentative="1">
      <w:start w:val="1"/>
      <w:numFmt w:val="bullet"/>
      <w:lvlText w:val=""/>
      <w:lvlJc w:val="left"/>
      <w:pPr>
        <w:ind w:left="3872" w:hanging="360"/>
      </w:pPr>
      <w:rPr>
        <w:rFonts w:ascii="Symbol" w:hAnsi="Symbol" w:hint="default"/>
      </w:rPr>
    </w:lvl>
    <w:lvl w:ilvl="7" w:tplc="040B0003" w:tentative="1">
      <w:start w:val="1"/>
      <w:numFmt w:val="bullet"/>
      <w:lvlText w:val="o"/>
      <w:lvlJc w:val="left"/>
      <w:pPr>
        <w:ind w:left="4592" w:hanging="360"/>
      </w:pPr>
      <w:rPr>
        <w:rFonts w:ascii="Courier New" w:hAnsi="Courier New" w:cs="Courier New" w:hint="default"/>
      </w:rPr>
    </w:lvl>
    <w:lvl w:ilvl="8" w:tplc="040B0005" w:tentative="1">
      <w:start w:val="1"/>
      <w:numFmt w:val="bullet"/>
      <w:lvlText w:val=""/>
      <w:lvlJc w:val="left"/>
      <w:pPr>
        <w:ind w:left="5312" w:hanging="360"/>
      </w:pPr>
      <w:rPr>
        <w:rFonts w:ascii="Wingdings" w:hAnsi="Wingdings" w:hint="default"/>
      </w:rPr>
    </w:lvl>
  </w:abstractNum>
  <w:abstractNum w:abstractNumId="2" w15:restartNumberingAfterBreak="0">
    <w:nsid w:val="51E33FBB"/>
    <w:multiLevelType w:val="hybridMultilevel"/>
    <w:tmpl w:val="1526B8A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5E495487"/>
    <w:multiLevelType w:val="hybridMultilevel"/>
    <w:tmpl w:val="110A04D8"/>
    <w:lvl w:ilvl="0" w:tplc="4C6642C6">
      <w:start w:val="1"/>
      <w:numFmt w:val="decimal"/>
      <w:pStyle w:val="Tyyli1"/>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98395962">
    <w:abstractNumId w:val="2"/>
  </w:num>
  <w:num w:numId="2" w16cid:durableId="618024458">
    <w:abstractNumId w:val="3"/>
  </w:num>
  <w:num w:numId="3" w16cid:durableId="1869296386">
    <w:abstractNumId w:val="1"/>
  </w:num>
  <w:num w:numId="4" w16cid:durableId="172768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4C3"/>
    <w:rsid w:val="000150B6"/>
    <w:rsid w:val="000422AF"/>
    <w:rsid w:val="00052E2C"/>
    <w:rsid w:val="0005375D"/>
    <w:rsid w:val="0009118F"/>
    <w:rsid w:val="0009261B"/>
    <w:rsid w:val="001D085D"/>
    <w:rsid w:val="001D24C3"/>
    <w:rsid w:val="001D349C"/>
    <w:rsid w:val="001E2CC9"/>
    <w:rsid w:val="001F1C13"/>
    <w:rsid w:val="001F42E2"/>
    <w:rsid w:val="0021393B"/>
    <w:rsid w:val="00244B5F"/>
    <w:rsid w:val="00247033"/>
    <w:rsid w:val="002568BE"/>
    <w:rsid w:val="002701F5"/>
    <w:rsid w:val="002910EB"/>
    <w:rsid w:val="0029274B"/>
    <w:rsid w:val="002B4265"/>
    <w:rsid w:val="002C0677"/>
    <w:rsid w:val="002D7F6A"/>
    <w:rsid w:val="002E3CB0"/>
    <w:rsid w:val="002E412A"/>
    <w:rsid w:val="002F3D9D"/>
    <w:rsid w:val="00325590"/>
    <w:rsid w:val="00334CDC"/>
    <w:rsid w:val="00343DB2"/>
    <w:rsid w:val="00357125"/>
    <w:rsid w:val="003C6075"/>
    <w:rsid w:val="004224BA"/>
    <w:rsid w:val="004543AB"/>
    <w:rsid w:val="00475CCA"/>
    <w:rsid w:val="00475D4C"/>
    <w:rsid w:val="004817F3"/>
    <w:rsid w:val="004B6B05"/>
    <w:rsid w:val="004B7F12"/>
    <w:rsid w:val="004F5142"/>
    <w:rsid w:val="005169D2"/>
    <w:rsid w:val="00553A2B"/>
    <w:rsid w:val="00565806"/>
    <w:rsid w:val="005C3442"/>
    <w:rsid w:val="005E0247"/>
    <w:rsid w:val="00602E0C"/>
    <w:rsid w:val="00664BD2"/>
    <w:rsid w:val="0067755F"/>
    <w:rsid w:val="00681511"/>
    <w:rsid w:val="00696BA7"/>
    <w:rsid w:val="006D1C94"/>
    <w:rsid w:val="006E00B3"/>
    <w:rsid w:val="006E37C4"/>
    <w:rsid w:val="007229FE"/>
    <w:rsid w:val="007550B4"/>
    <w:rsid w:val="007608F7"/>
    <w:rsid w:val="00765638"/>
    <w:rsid w:val="00773B7C"/>
    <w:rsid w:val="007B3791"/>
    <w:rsid w:val="007C524C"/>
    <w:rsid w:val="007D1BCF"/>
    <w:rsid w:val="00821BD2"/>
    <w:rsid w:val="00883597"/>
    <w:rsid w:val="00886152"/>
    <w:rsid w:val="008B0243"/>
    <w:rsid w:val="008B4C35"/>
    <w:rsid w:val="008C6D03"/>
    <w:rsid w:val="00920F09"/>
    <w:rsid w:val="009B6C7F"/>
    <w:rsid w:val="009D50C9"/>
    <w:rsid w:val="00A17AF1"/>
    <w:rsid w:val="00A472DE"/>
    <w:rsid w:val="00AA4ABF"/>
    <w:rsid w:val="00B4457E"/>
    <w:rsid w:val="00BB3A1F"/>
    <w:rsid w:val="00BD6689"/>
    <w:rsid w:val="00BE1313"/>
    <w:rsid w:val="00BF05C8"/>
    <w:rsid w:val="00C12AC0"/>
    <w:rsid w:val="00C31862"/>
    <w:rsid w:val="00C757F4"/>
    <w:rsid w:val="00CE5051"/>
    <w:rsid w:val="00CF26C5"/>
    <w:rsid w:val="00D049C6"/>
    <w:rsid w:val="00D0654F"/>
    <w:rsid w:val="00D331CB"/>
    <w:rsid w:val="00D73219"/>
    <w:rsid w:val="00DB7CC2"/>
    <w:rsid w:val="00DF0717"/>
    <w:rsid w:val="00E518CE"/>
    <w:rsid w:val="00E6023F"/>
    <w:rsid w:val="00E77A9B"/>
    <w:rsid w:val="00E81AE2"/>
    <w:rsid w:val="00EC6553"/>
    <w:rsid w:val="00EE4BC8"/>
    <w:rsid w:val="00F252D2"/>
    <w:rsid w:val="00F3144D"/>
    <w:rsid w:val="00F74C83"/>
    <w:rsid w:val="00F76471"/>
    <w:rsid w:val="00FC5203"/>
    <w:rsid w:val="00FD5B7D"/>
    <w:rsid w:val="00FF5305"/>
    <w:rsid w:val="06966BB6"/>
    <w:rsid w:val="276533F8"/>
    <w:rsid w:val="5CA0102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9AE6E"/>
  <w15:chartTrackingRefBased/>
  <w15:docId w15:val="{0C8E822D-240E-41DA-AADC-623454FBE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before="24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C12AC0"/>
    <w:pPr>
      <w:keepNext/>
      <w:keepLines/>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semiHidden/>
    <w:unhideWhenUsed/>
    <w:qFormat/>
    <w:rsid w:val="00FD5B7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1D24C3"/>
    <w:pPr>
      <w:ind w:left="720"/>
      <w:contextualSpacing/>
    </w:pPr>
  </w:style>
  <w:style w:type="paragraph" w:customStyle="1" w:styleId="Teksti">
    <w:name w:val="Teksti"/>
    <w:basedOn w:val="Normaali"/>
    <w:link w:val="TekstiChar"/>
    <w:qFormat/>
    <w:rsid w:val="001D24C3"/>
    <w:pPr>
      <w:spacing w:line="260" w:lineRule="exact"/>
      <w:ind w:left="2608"/>
    </w:pPr>
    <w:rPr>
      <w:rFonts w:eastAsia="Times New Roman" w:cs="Garamond"/>
      <w:kern w:val="0"/>
      <w:szCs w:val="24"/>
      <w:lang w:eastAsia="fi-FI"/>
      <w14:ligatures w14:val="none"/>
    </w:rPr>
  </w:style>
  <w:style w:type="character" w:customStyle="1" w:styleId="TekstiChar">
    <w:name w:val="Teksti Char"/>
    <w:basedOn w:val="Kappaleenoletusfontti"/>
    <w:link w:val="Teksti"/>
    <w:rsid w:val="001D24C3"/>
    <w:rPr>
      <w:rFonts w:eastAsia="Times New Roman" w:cs="Garamond"/>
      <w:kern w:val="0"/>
      <w:szCs w:val="24"/>
      <w:lang w:eastAsia="fi-FI"/>
      <w14:ligatures w14:val="none"/>
    </w:rPr>
  </w:style>
  <w:style w:type="paragraph" w:styleId="Kommentinteksti">
    <w:name w:val="annotation text"/>
    <w:basedOn w:val="Normaali"/>
    <w:link w:val="KommentintekstiChar"/>
    <w:unhideWhenUsed/>
    <w:rsid w:val="00052E2C"/>
    <w:pPr>
      <w:spacing w:line="240" w:lineRule="auto"/>
    </w:pPr>
    <w:rPr>
      <w:rFonts w:eastAsia="Times New Roman" w:cs="Garamond"/>
      <w:kern w:val="0"/>
      <w:sz w:val="20"/>
      <w:szCs w:val="20"/>
      <w:lang w:eastAsia="fi-FI"/>
      <w14:ligatures w14:val="none"/>
    </w:rPr>
  </w:style>
  <w:style w:type="character" w:customStyle="1" w:styleId="KommentintekstiChar">
    <w:name w:val="Kommentin teksti Char"/>
    <w:basedOn w:val="Kappaleenoletusfontti"/>
    <w:link w:val="Kommentinteksti"/>
    <w:rsid w:val="00052E2C"/>
    <w:rPr>
      <w:rFonts w:eastAsia="Times New Roman" w:cs="Garamond"/>
      <w:kern w:val="0"/>
      <w:sz w:val="20"/>
      <w:szCs w:val="20"/>
      <w:lang w:eastAsia="fi-FI"/>
      <w14:ligatures w14:val="none"/>
    </w:rPr>
  </w:style>
  <w:style w:type="character" w:styleId="Kommentinviite">
    <w:name w:val="annotation reference"/>
    <w:basedOn w:val="Kappaleenoletusfontti"/>
    <w:uiPriority w:val="99"/>
    <w:semiHidden/>
    <w:unhideWhenUsed/>
    <w:rsid w:val="00CF26C5"/>
    <w:rPr>
      <w:sz w:val="16"/>
      <w:szCs w:val="16"/>
    </w:rPr>
  </w:style>
  <w:style w:type="paragraph" w:styleId="Kommentinotsikko">
    <w:name w:val="annotation subject"/>
    <w:basedOn w:val="Kommentinteksti"/>
    <w:next w:val="Kommentinteksti"/>
    <w:link w:val="KommentinotsikkoChar"/>
    <w:uiPriority w:val="99"/>
    <w:semiHidden/>
    <w:unhideWhenUsed/>
    <w:rsid w:val="00CF26C5"/>
    <w:pPr>
      <w:spacing w:after="160"/>
    </w:pPr>
    <w:rPr>
      <w:rFonts w:eastAsiaTheme="minorHAnsi" w:cstheme="minorBidi"/>
      <w:b/>
      <w:bCs/>
      <w:kern w:val="2"/>
      <w:lang w:eastAsia="en-US"/>
      <w14:ligatures w14:val="standardContextual"/>
    </w:rPr>
  </w:style>
  <w:style w:type="character" w:customStyle="1" w:styleId="KommentinotsikkoChar">
    <w:name w:val="Kommentin otsikko Char"/>
    <w:basedOn w:val="KommentintekstiChar"/>
    <w:link w:val="Kommentinotsikko"/>
    <w:uiPriority w:val="99"/>
    <w:semiHidden/>
    <w:rsid w:val="00CF26C5"/>
    <w:rPr>
      <w:rFonts w:eastAsia="Times New Roman" w:cs="Garamond"/>
      <w:b/>
      <w:bCs/>
      <w:kern w:val="0"/>
      <w:sz w:val="20"/>
      <w:szCs w:val="20"/>
      <w:lang w:eastAsia="fi-FI"/>
      <w14:ligatures w14:val="none"/>
    </w:rPr>
  </w:style>
  <w:style w:type="paragraph" w:styleId="Yltunniste">
    <w:name w:val="header"/>
    <w:basedOn w:val="Normaali"/>
    <w:link w:val="YltunnisteChar"/>
    <w:uiPriority w:val="99"/>
    <w:unhideWhenUsed/>
    <w:rsid w:val="00CE5051"/>
    <w:pPr>
      <w:tabs>
        <w:tab w:val="center" w:pos="4819"/>
        <w:tab w:val="right" w:pos="9638"/>
      </w:tabs>
      <w:spacing w:line="240" w:lineRule="auto"/>
    </w:pPr>
  </w:style>
  <w:style w:type="character" w:customStyle="1" w:styleId="YltunnisteChar">
    <w:name w:val="Ylätunniste Char"/>
    <w:basedOn w:val="Kappaleenoletusfontti"/>
    <w:link w:val="Yltunniste"/>
    <w:uiPriority w:val="99"/>
    <w:rsid w:val="00CE5051"/>
  </w:style>
  <w:style w:type="paragraph" w:styleId="Alatunniste">
    <w:name w:val="footer"/>
    <w:basedOn w:val="Normaali"/>
    <w:link w:val="AlatunnisteChar"/>
    <w:uiPriority w:val="99"/>
    <w:unhideWhenUsed/>
    <w:rsid w:val="00CE5051"/>
    <w:pPr>
      <w:tabs>
        <w:tab w:val="center" w:pos="4819"/>
        <w:tab w:val="right" w:pos="9638"/>
      </w:tabs>
      <w:spacing w:line="240" w:lineRule="auto"/>
    </w:pPr>
  </w:style>
  <w:style w:type="character" w:customStyle="1" w:styleId="AlatunnisteChar">
    <w:name w:val="Alatunniste Char"/>
    <w:basedOn w:val="Kappaleenoletusfontti"/>
    <w:link w:val="Alatunniste"/>
    <w:uiPriority w:val="99"/>
    <w:rsid w:val="00CE5051"/>
  </w:style>
  <w:style w:type="paragraph" w:styleId="Otsikko">
    <w:name w:val="Title"/>
    <w:basedOn w:val="Normaali"/>
    <w:next w:val="Normaali"/>
    <w:link w:val="OtsikkoChar"/>
    <w:uiPriority w:val="10"/>
    <w:qFormat/>
    <w:rsid w:val="00C12AC0"/>
    <w:pPr>
      <w:spacing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C12AC0"/>
    <w:rPr>
      <w:rFonts w:asciiTheme="majorHAnsi" w:eastAsiaTheme="majorEastAsia" w:hAnsiTheme="majorHAnsi" w:cstheme="majorBidi"/>
      <w:spacing w:val="-10"/>
      <w:kern w:val="28"/>
      <w:sz w:val="56"/>
      <w:szCs w:val="56"/>
    </w:rPr>
  </w:style>
  <w:style w:type="character" w:customStyle="1" w:styleId="Otsikko1Char">
    <w:name w:val="Otsikko 1 Char"/>
    <w:basedOn w:val="Kappaleenoletusfontti"/>
    <w:link w:val="Otsikko1"/>
    <w:uiPriority w:val="9"/>
    <w:rsid w:val="00C12AC0"/>
    <w:rPr>
      <w:rFonts w:asciiTheme="majorHAnsi" w:eastAsiaTheme="majorEastAsia" w:hAnsiTheme="majorHAnsi" w:cstheme="majorBidi"/>
      <w:color w:val="2F5496" w:themeColor="accent1" w:themeShade="BF"/>
      <w:sz w:val="32"/>
      <w:szCs w:val="32"/>
    </w:rPr>
  </w:style>
  <w:style w:type="paragraph" w:customStyle="1" w:styleId="Tyyli1">
    <w:name w:val="Tyyli1"/>
    <w:basedOn w:val="Otsikko2"/>
    <w:link w:val="Tyyli1Char"/>
    <w:qFormat/>
    <w:rsid w:val="00FD5B7D"/>
    <w:pPr>
      <w:numPr>
        <w:numId w:val="2"/>
      </w:numPr>
      <w:spacing w:line="240" w:lineRule="auto"/>
      <w:jc w:val="both"/>
    </w:pPr>
    <w:rPr>
      <w:rFonts w:asciiTheme="minorHAnsi" w:hAnsiTheme="minorHAnsi" w:cstheme="minorHAnsi"/>
      <w:bCs/>
      <w:color w:val="auto"/>
      <w:sz w:val="22"/>
      <w:szCs w:val="22"/>
    </w:rPr>
  </w:style>
  <w:style w:type="character" w:customStyle="1" w:styleId="Otsikko2Char">
    <w:name w:val="Otsikko 2 Char"/>
    <w:basedOn w:val="Kappaleenoletusfontti"/>
    <w:link w:val="Otsikko2"/>
    <w:uiPriority w:val="9"/>
    <w:semiHidden/>
    <w:rsid w:val="00FD5B7D"/>
    <w:rPr>
      <w:rFonts w:asciiTheme="majorHAnsi" w:eastAsiaTheme="majorEastAsia" w:hAnsiTheme="majorHAnsi" w:cstheme="majorBidi"/>
      <w:color w:val="2F5496" w:themeColor="accent1" w:themeShade="BF"/>
      <w:sz w:val="26"/>
      <w:szCs w:val="26"/>
    </w:rPr>
  </w:style>
  <w:style w:type="character" w:customStyle="1" w:styleId="Tyyli1Char">
    <w:name w:val="Tyyli1 Char"/>
    <w:basedOn w:val="Otsikko2Char"/>
    <w:link w:val="Tyyli1"/>
    <w:rsid w:val="00FD5B7D"/>
    <w:rPr>
      <w:rFonts w:asciiTheme="majorHAnsi" w:eastAsiaTheme="majorEastAsia" w:hAnsiTheme="majorHAnsi" w:cstheme="minorHAnsi"/>
      <w:bCs/>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fe67fa-3b6b-45dc-b081-85b0360e2cf4" xsi:nil="true"/>
    <lcf76f155ced4ddcb4097134ff3c332f xmlns="0c44431b-8b18-4f27-a76f-cddf0599c04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41666C90373141B1CEA19B7B45C208" ma:contentTypeVersion="11" ma:contentTypeDescription="Create a new document." ma:contentTypeScope="" ma:versionID="117b2da41acf77429b735f132b3e2275">
  <xsd:schema xmlns:xsd="http://www.w3.org/2001/XMLSchema" xmlns:xs="http://www.w3.org/2001/XMLSchema" xmlns:p="http://schemas.microsoft.com/office/2006/metadata/properties" xmlns:ns2="0c44431b-8b18-4f27-a76f-cddf0599c04a" xmlns:ns3="4afe67fa-3b6b-45dc-b081-85b0360e2cf4" targetNamespace="http://schemas.microsoft.com/office/2006/metadata/properties" ma:root="true" ma:fieldsID="5d333de3edbf9c515db6723532d1e23a" ns2:_="" ns3:_="">
    <xsd:import namespace="0c44431b-8b18-4f27-a76f-cddf0599c04a"/>
    <xsd:import namespace="4afe67fa-3b6b-45dc-b081-85b0360e2c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44431b-8b18-4f27-a76f-cddf0599c0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95fa535-6bc0-41a5-b9d9-f1c35ec2e0d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fe67fa-3b6b-45dc-b081-85b0360e2c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7fc0f2-f5d5-441e-804b-a5eaa2fb56c7}" ma:internalName="TaxCatchAll" ma:showField="CatchAllData" ma:web="4afe67fa-3b6b-45dc-b081-85b0360e2c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979936-167E-4241-A3F3-0B522C62CDA2}">
  <ds:schemaRefs>
    <ds:schemaRef ds:uri="http://schemas.microsoft.com/office/2006/metadata/properties"/>
    <ds:schemaRef ds:uri="http://schemas.microsoft.com/office/infopath/2007/PartnerControls"/>
    <ds:schemaRef ds:uri="4afe67fa-3b6b-45dc-b081-85b0360e2cf4"/>
    <ds:schemaRef ds:uri="0c44431b-8b18-4f27-a76f-cddf0599c04a"/>
  </ds:schemaRefs>
</ds:datastoreItem>
</file>

<file path=customXml/itemProps2.xml><?xml version="1.0" encoding="utf-8"?>
<ds:datastoreItem xmlns:ds="http://schemas.openxmlformats.org/officeDocument/2006/customXml" ds:itemID="{B0C7B5A3-0E78-406C-98E9-791345355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44431b-8b18-4f27-a76f-cddf0599c04a"/>
    <ds:schemaRef ds:uri="4afe67fa-3b6b-45dc-b081-85b0360e2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A6F75B-59E9-454E-AC46-2C500CB7F8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444</Words>
  <Characters>3599</Characters>
  <Application>Microsoft Office Word</Application>
  <DocSecurity>0</DocSecurity>
  <Lines>29</Lines>
  <Paragraphs>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Saari Heidi (OPH)</dc:creator>
  <cp:keywords/>
  <dc:description/>
  <cp:lastModifiedBy>Lindroos Minka (OPH)</cp:lastModifiedBy>
  <cp:revision>2</cp:revision>
  <cp:lastPrinted>2024-08-06T11:03:00Z</cp:lastPrinted>
  <dcterms:created xsi:type="dcterms:W3CDTF">2024-09-11T09:40:00Z</dcterms:created>
  <dcterms:modified xsi:type="dcterms:W3CDTF">2024-09-11T09:40:00Z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0x010100B541666C90373141B1CEA19B7B45C208</vt:lpwstr>
  </property>
</Properties>
</file>